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Default Extension="jpeg" ContentType="image/jpeg"/>
  <Override PartName="/word/diagrams/colors1.xml" ContentType="application/vnd.openxmlformats-officedocument.drawingml.diagramColor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23" w:type="pct"/>
        <w:jc w:val="center"/>
        <w:tblLook w:val="04A0"/>
      </w:tblPr>
      <w:tblGrid>
        <w:gridCol w:w="8586"/>
      </w:tblGrid>
      <w:tr w:rsidR="00E13A05" w:rsidTr="000C374B">
        <w:trPr>
          <w:trHeight w:val="2854"/>
          <w:jc w:val="center"/>
        </w:trPr>
        <w:tc>
          <w:tcPr>
            <w:tcW w:w="5000" w:type="pct"/>
          </w:tcPr>
          <w:p w:rsidR="00E13A05" w:rsidRDefault="00E13A05" w:rsidP="00037759">
            <w:pPr>
              <w:pStyle w:val="SemEspaamento"/>
              <w:rPr>
                <w:rFonts w:asciiTheme="majorHAnsi" w:eastAsiaTheme="majorEastAsia" w:hAnsiTheme="majorHAnsi" w:cstheme="majorBidi"/>
                <w:caps/>
              </w:rPr>
            </w:pPr>
          </w:p>
        </w:tc>
      </w:tr>
      <w:tr w:rsidR="00E13A05" w:rsidTr="000C374B">
        <w:trPr>
          <w:trHeight w:val="1427"/>
          <w:jc w:val="center"/>
        </w:trPr>
        <w:sdt>
          <w:sdtPr>
            <w:rPr>
              <w:rFonts w:ascii="Arial" w:eastAsiaTheme="majorEastAsia" w:hAnsi="Arial" w:cs="Arial"/>
              <w:sz w:val="24"/>
              <w:szCs w:val="24"/>
            </w:rPr>
            <w:alias w:val="Título"/>
            <w:id w:val="15524250"/>
            <w:placeholder>
              <w:docPart w:val="024A5E086FDA47D3A0137B2C9D48FBFB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E13A05" w:rsidRPr="00E13A05" w:rsidRDefault="00E13A05" w:rsidP="00E13A05">
                <w:pPr>
                  <w:pStyle w:val="SemEspaamento"/>
                  <w:jc w:val="center"/>
                  <w:rPr>
                    <w:rFonts w:ascii="Arial" w:eastAsiaTheme="majorEastAsia" w:hAnsi="Arial" w:cs="Arial"/>
                    <w:sz w:val="24"/>
                    <w:szCs w:val="24"/>
                  </w:rPr>
                </w:pPr>
                <w:r w:rsidRPr="00E13A05">
                  <w:rPr>
                    <w:rFonts w:ascii="Arial" w:eastAsiaTheme="majorEastAsia" w:hAnsi="Arial" w:cs="Arial"/>
                    <w:sz w:val="24"/>
                    <w:szCs w:val="24"/>
                  </w:rPr>
                  <w:t>Curso Profissional Técnico de Apoio à Gestão Desportiva</w:t>
                </w:r>
              </w:p>
            </w:tc>
          </w:sdtContent>
        </w:sdt>
      </w:tr>
      <w:tr w:rsidR="00E13A05" w:rsidRPr="00E13A05" w:rsidTr="000C374B">
        <w:trPr>
          <w:trHeight w:val="713"/>
          <w:jc w:val="center"/>
        </w:trPr>
        <w:tc>
          <w:tcPr>
            <w:tcW w:w="5000" w:type="pct"/>
            <w:tcBorders>
              <w:top w:val="single" w:sz="4" w:space="0" w:color="4F81BD" w:themeColor="accent1"/>
            </w:tcBorders>
            <w:vAlign w:val="center"/>
          </w:tcPr>
          <w:p w:rsidR="00EF7D3D" w:rsidRDefault="000C6B0E" w:rsidP="00EF7D3D">
            <w:pPr>
              <w:pStyle w:val="SemEspaamento"/>
              <w:jc w:val="center"/>
              <w:rPr>
                <w:rFonts w:ascii="Arial" w:eastAsiaTheme="majorEastAsia" w:hAnsi="Arial" w:cs="Arial"/>
                <w:b/>
                <w:sz w:val="32"/>
                <w:szCs w:val="32"/>
              </w:rPr>
            </w:pPr>
            <w:r>
              <w:rPr>
                <w:rFonts w:ascii="Arial" w:eastAsiaTheme="majorEastAsia" w:hAnsi="Arial" w:cs="Arial"/>
                <w:b/>
                <w:sz w:val="32"/>
                <w:szCs w:val="32"/>
              </w:rPr>
              <w:t xml:space="preserve">Módulo 1 - </w:t>
            </w:r>
            <w:r w:rsidRPr="000C6B0E">
              <w:rPr>
                <w:rFonts w:ascii="Arial" w:eastAsiaTheme="majorEastAsia" w:hAnsi="Arial" w:cs="Arial"/>
                <w:b/>
                <w:sz w:val="32"/>
                <w:szCs w:val="32"/>
              </w:rPr>
              <w:t>Descobrindo a Psicologia</w:t>
            </w:r>
          </w:p>
          <w:p w:rsidR="007E7FD1" w:rsidRDefault="007E7FD1" w:rsidP="00E13A05">
            <w:pPr>
              <w:pStyle w:val="SemEspaamento"/>
              <w:jc w:val="center"/>
              <w:rPr>
                <w:rFonts w:ascii="Arial" w:eastAsiaTheme="majorEastAsia" w:hAnsi="Arial" w:cs="Arial"/>
                <w:b/>
                <w:sz w:val="32"/>
                <w:szCs w:val="32"/>
              </w:rPr>
            </w:pPr>
          </w:p>
          <w:p w:rsidR="007E7FD1" w:rsidRPr="00E13A05" w:rsidRDefault="000C6B0E" w:rsidP="00E13A05">
            <w:pPr>
              <w:pStyle w:val="SemEspaamento"/>
              <w:jc w:val="center"/>
              <w:rPr>
                <w:rFonts w:ascii="Arial" w:eastAsiaTheme="majorEastAsia" w:hAnsi="Arial" w:cs="Arial"/>
                <w:b/>
                <w:sz w:val="32"/>
                <w:szCs w:val="32"/>
              </w:rPr>
            </w:pPr>
            <w:r>
              <w:rPr>
                <w:rFonts w:ascii="Arial" w:eastAsiaTheme="majorEastAsia" w:hAnsi="Arial" w:cs="Arial"/>
                <w:b/>
                <w:sz w:val="32"/>
                <w:szCs w:val="32"/>
              </w:rPr>
              <w:t>Psicologia</w:t>
            </w:r>
          </w:p>
        </w:tc>
      </w:tr>
      <w:tr w:rsidR="00E13A05" w:rsidTr="000C374B">
        <w:trPr>
          <w:trHeight w:val="357"/>
          <w:jc w:val="center"/>
        </w:trPr>
        <w:tc>
          <w:tcPr>
            <w:tcW w:w="5000" w:type="pct"/>
            <w:vAlign w:val="center"/>
          </w:tcPr>
          <w:p w:rsidR="00E13A05" w:rsidRDefault="00790587">
            <w:pPr>
              <w:pStyle w:val="SemEspaamento"/>
              <w:jc w:val="center"/>
            </w:pPr>
            <w:r>
              <w:rPr>
                <w:noProof/>
                <w:lang w:val="pt-BR" w:eastAsia="pt-B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596265</wp:posOffset>
                  </wp:positionH>
                  <wp:positionV relativeFrom="paragraph">
                    <wp:posOffset>213995</wp:posOffset>
                  </wp:positionV>
                  <wp:extent cx="4229100" cy="3238500"/>
                  <wp:effectExtent l="19050" t="0" r="0" b="0"/>
                  <wp:wrapSquare wrapText="bothSides"/>
                  <wp:docPr id="7" name="Imagem 6" descr="Freud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reud 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323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13A05" w:rsidTr="000C374B">
        <w:trPr>
          <w:trHeight w:val="357"/>
          <w:jc w:val="center"/>
        </w:trPr>
        <w:tc>
          <w:tcPr>
            <w:tcW w:w="5000" w:type="pct"/>
            <w:vAlign w:val="center"/>
          </w:tcPr>
          <w:p w:rsidR="00E13A05" w:rsidRDefault="00E13A05" w:rsidP="00790587">
            <w:pPr>
              <w:pStyle w:val="SemEspaamento"/>
              <w:rPr>
                <w:b/>
                <w:bCs/>
              </w:rPr>
            </w:pPr>
          </w:p>
        </w:tc>
      </w:tr>
      <w:tr w:rsidR="00E13A05" w:rsidTr="000C374B">
        <w:trPr>
          <w:trHeight w:val="357"/>
          <w:jc w:val="center"/>
        </w:trPr>
        <w:tc>
          <w:tcPr>
            <w:tcW w:w="5000" w:type="pct"/>
            <w:vAlign w:val="center"/>
          </w:tcPr>
          <w:p w:rsidR="00E13A05" w:rsidRDefault="00E13A05" w:rsidP="00790587">
            <w:pPr>
              <w:pStyle w:val="SemEspaamento"/>
              <w:rPr>
                <w:b/>
                <w:bCs/>
              </w:rPr>
            </w:pPr>
          </w:p>
        </w:tc>
      </w:tr>
    </w:tbl>
    <w:p w:rsidR="00E13A05" w:rsidRPr="007E7FD1" w:rsidRDefault="00E13A05" w:rsidP="00790587">
      <w:pPr>
        <w:jc w:val="right"/>
        <w:rPr>
          <w:rFonts w:ascii="Arial" w:hAnsi="Arial" w:cs="Arial"/>
          <w:sz w:val="24"/>
        </w:rPr>
      </w:pPr>
      <w:r w:rsidRPr="007E7FD1">
        <w:rPr>
          <w:rFonts w:ascii="Arial" w:hAnsi="Arial" w:cs="Arial"/>
          <w:sz w:val="24"/>
        </w:rPr>
        <w:t>Catarina Alexandra Matos Neivas</w:t>
      </w:r>
    </w:p>
    <w:p w:rsidR="00E13A05" w:rsidRPr="007E7FD1" w:rsidRDefault="00E13A05" w:rsidP="00E13A05">
      <w:pPr>
        <w:jc w:val="right"/>
        <w:rPr>
          <w:rFonts w:ascii="Arial" w:hAnsi="Arial" w:cs="Arial"/>
        </w:rPr>
      </w:pPr>
      <w:r w:rsidRPr="007E7FD1">
        <w:rPr>
          <w:rFonts w:ascii="Arial" w:hAnsi="Arial" w:cs="Arial"/>
        </w:rPr>
        <w:t>11º GD1</w:t>
      </w:r>
    </w:p>
    <w:p w:rsidR="00E13A05" w:rsidRPr="007E7FD1" w:rsidRDefault="000C6B0E" w:rsidP="00E13A0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Outubro</w:t>
      </w:r>
      <w:r w:rsidR="00E13A05" w:rsidRPr="007E7FD1">
        <w:rPr>
          <w:rFonts w:ascii="Arial" w:hAnsi="Arial" w:cs="Arial"/>
        </w:rPr>
        <w:t xml:space="preserve"> </w:t>
      </w:r>
      <w:r w:rsidR="00037759">
        <w:rPr>
          <w:rFonts w:ascii="Arial" w:hAnsi="Arial" w:cs="Arial"/>
        </w:rPr>
        <w:t>20</w:t>
      </w:r>
      <w:r w:rsidR="00E13A05" w:rsidRPr="007E7FD1">
        <w:rPr>
          <w:rFonts w:ascii="Arial" w:hAnsi="Arial" w:cs="Arial"/>
        </w:rPr>
        <w:t>12/</w:t>
      </w:r>
      <w:r w:rsidR="00037759">
        <w:rPr>
          <w:rFonts w:ascii="Arial" w:hAnsi="Arial" w:cs="Arial"/>
        </w:rPr>
        <w:t>20</w:t>
      </w:r>
      <w:r w:rsidR="00E13A05" w:rsidRPr="007E7FD1">
        <w:rPr>
          <w:rFonts w:ascii="Arial" w:hAnsi="Arial" w:cs="Arial"/>
        </w:rPr>
        <w:t>13</w:t>
      </w:r>
      <w:r w:rsidR="00E13A05" w:rsidRPr="007E7FD1">
        <w:rPr>
          <w:rFonts w:ascii="Arial" w:hAnsi="Arial" w:cs="Arial"/>
        </w:rPr>
        <w:br w:type="page"/>
      </w:r>
    </w:p>
    <w:p w:rsidR="00E13A05" w:rsidRDefault="00E13A05"/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BA1487" w:rsidRDefault="00BA1487" w:rsidP="007E7FD1">
      <w:pPr>
        <w:jc w:val="center"/>
        <w:rPr>
          <w:rFonts w:ascii="Arial" w:hAnsi="Arial" w:cs="Arial"/>
          <w:sz w:val="24"/>
          <w:szCs w:val="24"/>
        </w:rPr>
      </w:pPr>
    </w:p>
    <w:p w:rsidR="00BA1487" w:rsidRDefault="00BA1487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967F29" w:rsidP="007E7FD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 Profi</w:t>
      </w:r>
      <w:r w:rsidR="007E7FD1" w:rsidRPr="007E7FD1">
        <w:rPr>
          <w:rFonts w:ascii="Arial" w:hAnsi="Arial" w:cs="Arial"/>
          <w:sz w:val="24"/>
          <w:szCs w:val="24"/>
        </w:rPr>
        <w:t>ssional de Técnico de Apoio à Gestão Desportiva</w:t>
      </w: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sz w:val="24"/>
          <w:szCs w:val="24"/>
        </w:rPr>
      </w:pPr>
    </w:p>
    <w:p w:rsidR="007E7FD1" w:rsidRDefault="000C6B0E" w:rsidP="007E7FD1">
      <w:pPr>
        <w:jc w:val="center"/>
        <w:rPr>
          <w:rFonts w:ascii="Arial" w:hAnsi="Arial" w:cs="Arial"/>
          <w:b/>
          <w:sz w:val="32"/>
          <w:szCs w:val="24"/>
        </w:rPr>
      </w:pPr>
      <w:r w:rsidRPr="000C6B0E">
        <w:rPr>
          <w:rFonts w:ascii="Arial" w:eastAsiaTheme="majorEastAsia" w:hAnsi="Arial" w:cs="Arial"/>
          <w:b/>
          <w:sz w:val="32"/>
          <w:szCs w:val="32"/>
        </w:rPr>
        <w:t>Descobrindo a Psicologia</w:t>
      </w:r>
    </w:p>
    <w:p w:rsidR="007E7FD1" w:rsidRDefault="007E7FD1" w:rsidP="007E7FD1">
      <w:pPr>
        <w:jc w:val="center"/>
        <w:rPr>
          <w:rFonts w:ascii="Arial" w:hAnsi="Arial" w:cs="Arial"/>
          <w:b/>
          <w:sz w:val="32"/>
          <w:szCs w:val="24"/>
        </w:rPr>
      </w:pPr>
    </w:p>
    <w:p w:rsidR="007E7FD1" w:rsidRDefault="007E7FD1" w:rsidP="007E7FD1">
      <w:pPr>
        <w:jc w:val="center"/>
        <w:rPr>
          <w:rFonts w:ascii="Arial" w:hAnsi="Arial" w:cs="Arial"/>
          <w:b/>
          <w:sz w:val="32"/>
          <w:szCs w:val="24"/>
        </w:rPr>
      </w:pPr>
    </w:p>
    <w:p w:rsidR="00BA1487" w:rsidRDefault="00BA1487" w:rsidP="007E7FD1">
      <w:pPr>
        <w:jc w:val="center"/>
        <w:rPr>
          <w:rFonts w:ascii="Arial" w:hAnsi="Arial" w:cs="Arial"/>
          <w:b/>
          <w:sz w:val="32"/>
          <w:szCs w:val="24"/>
        </w:rPr>
      </w:pPr>
    </w:p>
    <w:p w:rsidR="00BA1487" w:rsidRDefault="00BA1487" w:rsidP="007E7FD1">
      <w:pPr>
        <w:jc w:val="center"/>
        <w:rPr>
          <w:rFonts w:ascii="Arial" w:hAnsi="Arial" w:cs="Arial"/>
          <w:b/>
          <w:sz w:val="32"/>
          <w:szCs w:val="24"/>
        </w:rPr>
      </w:pPr>
    </w:p>
    <w:p w:rsidR="00BA1487" w:rsidRDefault="00BA1487" w:rsidP="007E7FD1">
      <w:pPr>
        <w:jc w:val="center"/>
        <w:rPr>
          <w:rFonts w:ascii="Arial" w:hAnsi="Arial" w:cs="Arial"/>
          <w:b/>
          <w:sz w:val="32"/>
          <w:szCs w:val="24"/>
        </w:rPr>
      </w:pPr>
    </w:p>
    <w:p w:rsidR="007E7FD1" w:rsidRDefault="007E7FD1" w:rsidP="007E7FD1">
      <w:pPr>
        <w:jc w:val="right"/>
        <w:rPr>
          <w:rFonts w:ascii="Arial" w:hAnsi="Arial" w:cs="Arial"/>
          <w:sz w:val="24"/>
          <w:szCs w:val="24"/>
        </w:rPr>
      </w:pPr>
    </w:p>
    <w:p w:rsidR="007E7FD1" w:rsidRDefault="007E7FD1" w:rsidP="007E7FD1">
      <w:pPr>
        <w:jc w:val="right"/>
        <w:rPr>
          <w:rFonts w:ascii="Arial" w:hAnsi="Arial" w:cs="Arial"/>
          <w:sz w:val="24"/>
          <w:szCs w:val="24"/>
        </w:rPr>
      </w:pPr>
    </w:p>
    <w:p w:rsidR="000C6B0E" w:rsidRDefault="000C6B0E" w:rsidP="007E7FD1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Carmen Rocha</w:t>
      </w:r>
    </w:p>
    <w:p w:rsidR="007E7FD1" w:rsidRPr="007E7FD1" w:rsidRDefault="007E7FD1" w:rsidP="007E7FD1">
      <w:pPr>
        <w:jc w:val="right"/>
        <w:rPr>
          <w:rFonts w:ascii="Arial" w:hAnsi="Arial" w:cs="Arial"/>
          <w:sz w:val="24"/>
        </w:rPr>
      </w:pPr>
      <w:r w:rsidRPr="007E7FD1">
        <w:rPr>
          <w:rFonts w:ascii="Arial" w:hAnsi="Arial" w:cs="Arial"/>
          <w:sz w:val="24"/>
        </w:rPr>
        <w:t>Catarina Alexandra Matos Neivas</w:t>
      </w:r>
    </w:p>
    <w:p w:rsidR="007E7FD1" w:rsidRPr="007E7FD1" w:rsidRDefault="007E7FD1" w:rsidP="007E7FD1">
      <w:pPr>
        <w:jc w:val="right"/>
        <w:rPr>
          <w:rFonts w:ascii="Arial" w:hAnsi="Arial" w:cs="Arial"/>
        </w:rPr>
      </w:pPr>
      <w:r w:rsidRPr="007E7FD1">
        <w:rPr>
          <w:rFonts w:ascii="Arial" w:hAnsi="Arial" w:cs="Arial"/>
        </w:rPr>
        <w:t>11º GD1</w:t>
      </w:r>
    </w:p>
    <w:p w:rsidR="00CA3A4B" w:rsidRDefault="000C6B0E" w:rsidP="007E7FD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Outubro</w:t>
      </w:r>
      <w:r w:rsidR="007E7FD1" w:rsidRPr="007E7FD1">
        <w:rPr>
          <w:rFonts w:ascii="Arial" w:hAnsi="Arial" w:cs="Arial"/>
        </w:rPr>
        <w:t xml:space="preserve"> </w:t>
      </w:r>
      <w:r w:rsidR="00037759">
        <w:rPr>
          <w:rFonts w:ascii="Arial" w:hAnsi="Arial" w:cs="Arial"/>
        </w:rPr>
        <w:t>20</w:t>
      </w:r>
      <w:r w:rsidR="007E7FD1" w:rsidRPr="007E7FD1">
        <w:rPr>
          <w:rFonts w:ascii="Arial" w:hAnsi="Arial" w:cs="Arial"/>
        </w:rPr>
        <w:t>12/</w:t>
      </w:r>
      <w:r w:rsidR="00037759">
        <w:rPr>
          <w:rFonts w:ascii="Arial" w:hAnsi="Arial" w:cs="Arial"/>
        </w:rPr>
        <w:t>20</w:t>
      </w:r>
      <w:r w:rsidR="007E7FD1" w:rsidRPr="007E7FD1">
        <w:rPr>
          <w:rFonts w:ascii="Arial" w:hAnsi="Arial" w:cs="Arial"/>
        </w:rPr>
        <w:t>13</w:t>
      </w:r>
    </w:p>
    <w:p w:rsidR="006E5E3C" w:rsidRPr="006E5E3C" w:rsidRDefault="006E5E3C" w:rsidP="000C6B0E">
      <w:pPr>
        <w:rPr>
          <w:rFonts w:ascii="Arial" w:hAnsi="Arial" w:cs="Arial"/>
        </w:rPr>
      </w:pPr>
      <w:r w:rsidRPr="006E5E3C">
        <w:rPr>
          <w:rFonts w:ascii="Arial" w:hAnsi="Arial" w:cs="Arial"/>
        </w:rPr>
        <w:br w:type="page"/>
      </w:r>
    </w:p>
    <w:p w:rsidR="00CA3A4B" w:rsidRDefault="00CA3A4B">
      <w:pPr>
        <w:rPr>
          <w:rFonts w:ascii="Arial" w:hAnsi="Arial" w:cs="Aria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-1357583017"/>
        <w:docPartObj>
          <w:docPartGallery w:val="Table of Contents"/>
          <w:docPartUnique/>
        </w:docPartObj>
      </w:sdtPr>
      <w:sdtContent>
        <w:p w:rsidR="00BA1487" w:rsidRDefault="00BA1487">
          <w:pPr>
            <w:pStyle w:val="CabealhodoSumrio"/>
          </w:pPr>
          <w:r>
            <w:t>Índice</w:t>
          </w:r>
        </w:p>
        <w:p w:rsidR="00FB17FD" w:rsidRPr="00FB17FD" w:rsidRDefault="00FB17FD" w:rsidP="00FB17FD"/>
        <w:p w:rsidR="00975BEF" w:rsidRPr="00975BEF" w:rsidRDefault="00CF6A2A">
          <w:pPr>
            <w:pStyle w:val="Sumrio1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r w:rsidRPr="00CF6A2A">
            <w:rPr>
              <w:rFonts w:ascii="Arial" w:hAnsi="Arial" w:cs="Arial"/>
            </w:rPr>
            <w:fldChar w:fldCharType="begin"/>
          </w:r>
          <w:r w:rsidR="00BA1487" w:rsidRPr="00975BEF">
            <w:rPr>
              <w:rFonts w:ascii="Arial" w:hAnsi="Arial" w:cs="Arial"/>
            </w:rPr>
            <w:instrText xml:space="preserve"> TOC \o "1-3" \h \z \u </w:instrText>
          </w:r>
          <w:r w:rsidRPr="00CF6A2A">
            <w:rPr>
              <w:rFonts w:ascii="Arial" w:hAnsi="Arial" w:cs="Arial"/>
            </w:rPr>
            <w:fldChar w:fldCharType="separate"/>
          </w:r>
          <w:hyperlink w:anchor="_Toc340136127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Índice de objetivos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_Toc340136127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6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28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Figuras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_Toc340136128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6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29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Tabelas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_Toc340136129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6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1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0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Introdução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_Toc340136130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7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1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1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Fundamentação Teórica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_Toc340136131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8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2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Sigmund Freud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_Toc340136132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8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3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Principais Obras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_Toc340136133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10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4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Introdução à Psicanálise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_Toc340136134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11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5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Evolução da Psicanálise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_Toc340136135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13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6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Três Ensaios sobre a Teoria da Sexualidade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_Toc340136136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15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7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Interpretação dos Sonhos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_Toc340136137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18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2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8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Neurose, Psicose e Histerias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_Toc340136138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3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39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Neurose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_Toc340136139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3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0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Psicose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_Toc340136140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3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1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Delírios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_Toc340136141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3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2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Alucinações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_Toc340136142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3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3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Histeria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_Toc340136143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19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1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4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Conclusão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_Toc340136144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21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975BEF" w:rsidRPr="00975BEF" w:rsidRDefault="00CF6A2A">
          <w:pPr>
            <w:pStyle w:val="Sumrio1"/>
            <w:tabs>
              <w:tab w:val="right" w:leader="dot" w:pos="8494"/>
            </w:tabs>
            <w:rPr>
              <w:rFonts w:ascii="Arial" w:hAnsi="Arial" w:cs="Arial"/>
              <w:noProof/>
              <w:lang w:eastAsia="pt-PT"/>
            </w:rPr>
          </w:pPr>
          <w:hyperlink w:anchor="_Toc340136145" w:history="1">
            <w:r w:rsidR="00975BEF" w:rsidRPr="00975BEF">
              <w:rPr>
                <w:rStyle w:val="Hyperlink"/>
                <w:rFonts w:ascii="Arial" w:hAnsi="Arial" w:cs="Arial"/>
                <w:noProof/>
              </w:rPr>
              <w:t>Netgrafia</w:t>
            </w:r>
            <w:r w:rsidR="00975BEF" w:rsidRPr="00975BEF">
              <w:rPr>
                <w:rFonts w:ascii="Arial" w:hAnsi="Arial" w:cs="Arial"/>
                <w:noProof/>
                <w:webHidden/>
              </w:rPr>
              <w:tab/>
            </w:r>
            <w:r w:rsidRPr="00975BEF">
              <w:rPr>
                <w:rFonts w:ascii="Arial" w:hAnsi="Arial" w:cs="Arial"/>
                <w:noProof/>
                <w:webHidden/>
              </w:rPr>
              <w:fldChar w:fldCharType="begin"/>
            </w:r>
            <w:r w:rsidR="00975BEF" w:rsidRPr="00975BEF">
              <w:rPr>
                <w:rFonts w:ascii="Arial" w:hAnsi="Arial" w:cs="Arial"/>
                <w:noProof/>
                <w:webHidden/>
              </w:rPr>
              <w:instrText xml:space="preserve"> PAGEREF _Toc340136145 \h </w:instrText>
            </w:r>
            <w:r w:rsidRPr="00975BEF">
              <w:rPr>
                <w:rFonts w:ascii="Arial" w:hAnsi="Arial" w:cs="Arial"/>
                <w:noProof/>
                <w:webHidden/>
              </w:rPr>
            </w:r>
            <w:r w:rsidRPr="00975BE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975BEF" w:rsidRPr="00975BEF">
              <w:rPr>
                <w:rFonts w:ascii="Arial" w:hAnsi="Arial" w:cs="Arial"/>
                <w:noProof/>
                <w:webHidden/>
              </w:rPr>
              <w:t>22</w:t>
            </w:r>
            <w:r w:rsidRPr="00975BE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BA1487" w:rsidRDefault="00CF6A2A">
          <w:r w:rsidRPr="00975BEF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:rsidR="00EF7D3D" w:rsidRDefault="00EF7D3D" w:rsidP="00CA3A4B">
      <w:pPr>
        <w:rPr>
          <w:rFonts w:ascii="Arial" w:hAnsi="Arial" w:cs="Arial"/>
          <w:b/>
          <w:sz w:val="24"/>
          <w:szCs w:val="24"/>
        </w:rPr>
      </w:pPr>
    </w:p>
    <w:p w:rsidR="0082287A" w:rsidRDefault="0082287A" w:rsidP="00BA1487">
      <w:pPr>
        <w:pStyle w:val="CabealhodoSumrio"/>
        <w:tabs>
          <w:tab w:val="left" w:pos="2786"/>
        </w:tabs>
      </w:pPr>
    </w:p>
    <w:p w:rsidR="00EF7D3D" w:rsidRDefault="00EF7D3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EF7D3D" w:rsidRPr="00BA1487" w:rsidRDefault="00EF7D3D" w:rsidP="00BA1487">
      <w:pPr>
        <w:pStyle w:val="Ttulo1"/>
      </w:pPr>
      <w:bookmarkStart w:id="0" w:name="_Toc337844915"/>
      <w:bookmarkStart w:id="1" w:name="_Toc340136127"/>
      <w:r w:rsidRPr="00BA1487">
        <w:lastRenderedPageBreak/>
        <w:t>Índice de objetivos</w:t>
      </w:r>
      <w:bookmarkEnd w:id="0"/>
      <w:bookmarkEnd w:id="1"/>
    </w:p>
    <w:p w:rsidR="0082287A" w:rsidRDefault="0082287A">
      <w:pPr>
        <w:rPr>
          <w:rFonts w:ascii="Arial" w:hAnsi="Arial" w:cs="Arial"/>
          <w:b/>
          <w:sz w:val="24"/>
          <w:szCs w:val="24"/>
        </w:rPr>
      </w:pPr>
    </w:p>
    <w:p w:rsidR="00CF6334" w:rsidRPr="00BA1487" w:rsidRDefault="0082287A" w:rsidP="00BA1487">
      <w:pPr>
        <w:pStyle w:val="Ttulo2"/>
        <w:ind w:left="708"/>
      </w:pPr>
      <w:bookmarkStart w:id="2" w:name="_Toc337844916"/>
      <w:bookmarkStart w:id="3" w:name="_Toc340136128"/>
      <w:r w:rsidRPr="00BA1487">
        <w:t>Figuras</w:t>
      </w:r>
      <w:bookmarkEnd w:id="2"/>
      <w:bookmarkEnd w:id="3"/>
    </w:p>
    <w:p w:rsidR="00037759" w:rsidRPr="00037759" w:rsidRDefault="00037759" w:rsidP="00037759"/>
    <w:p w:rsidR="00CF6334" w:rsidRPr="00CF6334" w:rsidRDefault="002019B1" w:rsidP="00037759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Figura 1 – Cronologia de crescimento de Sigmund Freud</w:t>
      </w:r>
    </w:p>
    <w:p w:rsidR="00CF6334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2 – Sigmund Freud</w:t>
      </w:r>
    </w:p>
    <w:p w:rsidR="002019B1" w:rsidRDefault="00A61E4B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3 – A Interpretação dos sonhos</w:t>
      </w:r>
    </w:p>
    <w:p w:rsidR="002019B1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4</w:t>
      </w:r>
      <w:r w:rsidR="00A61E4B">
        <w:rPr>
          <w:rFonts w:ascii="Arial" w:hAnsi="Arial" w:cs="Arial"/>
        </w:rPr>
        <w:t xml:space="preserve"> – Três Ensaios sobre a Teoria da Sexualidade</w:t>
      </w:r>
    </w:p>
    <w:p w:rsidR="002019B1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5</w:t>
      </w:r>
      <w:r w:rsidR="00A61E4B">
        <w:rPr>
          <w:rFonts w:ascii="Arial" w:hAnsi="Arial" w:cs="Arial"/>
        </w:rPr>
        <w:t xml:space="preserve"> – O Inconsciente</w:t>
      </w:r>
    </w:p>
    <w:p w:rsidR="002019B1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6</w:t>
      </w:r>
      <w:r w:rsidR="00A61E4B">
        <w:rPr>
          <w:rFonts w:ascii="Arial" w:hAnsi="Arial" w:cs="Arial"/>
        </w:rPr>
        <w:t xml:space="preserve"> – Introdução à Psicanálise</w:t>
      </w:r>
    </w:p>
    <w:p w:rsidR="00A61E4B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7</w:t>
      </w:r>
      <w:r w:rsidR="00A61E4B">
        <w:rPr>
          <w:rFonts w:ascii="Arial" w:hAnsi="Arial" w:cs="Arial"/>
        </w:rPr>
        <w:t xml:space="preserve"> –</w:t>
      </w:r>
      <w:r w:rsidR="00A61E4B" w:rsidRPr="00A61E4B">
        <w:rPr>
          <w:rFonts w:ascii="Arial" w:hAnsi="Arial" w:cs="Arial"/>
        </w:rPr>
        <w:t xml:space="preserve"> </w:t>
      </w:r>
      <w:r w:rsidR="00A61E4B" w:rsidRPr="00E64912">
        <w:rPr>
          <w:rFonts w:ascii="Arial" w:hAnsi="Arial" w:cs="Arial"/>
        </w:rPr>
        <w:t>Psicologia das Massas e Análise do Ego</w:t>
      </w:r>
    </w:p>
    <w:p w:rsidR="002019B1" w:rsidRDefault="00A61E4B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Figura 8 – Psicanálise e a Teoria do Libido</w:t>
      </w:r>
    </w:p>
    <w:p w:rsidR="002019B1" w:rsidRDefault="002019B1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61E4B">
        <w:rPr>
          <w:rFonts w:ascii="Arial" w:hAnsi="Arial" w:cs="Arial"/>
        </w:rPr>
        <w:t>Figura 9 – Neurose e Psicose</w:t>
      </w:r>
    </w:p>
    <w:p w:rsidR="00FB17FD" w:rsidRPr="00CF6334" w:rsidRDefault="00FB17FD" w:rsidP="00CF633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Figura 10 </w:t>
      </w:r>
      <w:r w:rsidR="00304387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304387">
        <w:rPr>
          <w:rFonts w:ascii="Arial" w:hAnsi="Arial" w:cs="Arial"/>
        </w:rPr>
        <w:t xml:space="preserve">Níveis de Consciência </w:t>
      </w:r>
    </w:p>
    <w:p w:rsidR="00CF6334" w:rsidRPr="00A61E4B" w:rsidRDefault="00CF6334" w:rsidP="00A61E4B">
      <w:pPr>
        <w:pStyle w:val="Ttulo2"/>
      </w:pPr>
      <w:r>
        <w:tab/>
      </w:r>
      <w:r>
        <w:tab/>
      </w:r>
    </w:p>
    <w:p w:rsidR="0082287A" w:rsidRPr="00BA1487" w:rsidRDefault="0082287A" w:rsidP="00BA1487">
      <w:pPr>
        <w:pStyle w:val="Ttulo2"/>
        <w:ind w:left="708"/>
      </w:pPr>
      <w:bookmarkStart w:id="4" w:name="_Toc337844918"/>
      <w:bookmarkStart w:id="5" w:name="_Toc340136129"/>
      <w:r w:rsidRPr="00BA1487">
        <w:t>Tabelas</w:t>
      </w:r>
      <w:bookmarkEnd w:id="4"/>
      <w:bookmarkEnd w:id="5"/>
    </w:p>
    <w:p w:rsidR="00097CC5" w:rsidRPr="00097CC5" w:rsidRDefault="00097CC5" w:rsidP="00097CC5"/>
    <w:p w:rsidR="000B694C" w:rsidRPr="002019B1" w:rsidRDefault="000B694C" w:rsidP="000B694C">
      <w:pPr>
        <w:ind w:left="708" w:firstLine="708"/>
        <w:rPr>
          <w:rFonts w:ascii="Arial" w:hAnsi="Arial" w:cs="Arial"/>
        </w:rPr>
      </w:pPr>
      <w:r w:rsidRPr="002019B1">
        <w:rPr>
          <w:rFonts w:ascii="Arial" w:hAnsi="Arial" w:cs="Arial"/>
        </w:rPr>
        <w:t>Tabela 1 – ID, EGO, SUPEREGO</w:t>
      </w:r>
    </w:p>
    <w:p w:rsidR="000B694C" w:rsidRPr="002019B1" w:rsidRDefault="000B694C" w:rsidP="000B694C">
      <w:pPr>
        <w:rPr>
          <w:rFonts w:ascii="Arial" w:hAnsi="Arial" w:cs="Arial"/>
        </w:rPr>
      </w:pPr>
      <w:r w:rsidRPr="002019B1">
        <w:rPr>
          <w:rFonts w:ascii="Arial" w:hAnsi="Arial" w:cs="Arial"/>
        </w:rPr>
        <w:tab/>
      </w:r>
      <w:r w:rsidRPr="002019B1">
        <w:rPr>
          <w:rFonts w:ascii="Arial" w:hAnsi="Arial" w:cs="Arial"/>
        </w:rPr>
        <w:tab/>
        <w:t xml:space="preserve">Tabela 2 - </w:t>
      </w:r>
      <w:r w:rsidRPr="002019B1">
        <w:rPr>
          <w:rFonts w:ascii="Arial" w:hAnsi="Arial" w:cs="Arial"/>
          <w:i/>
        </w:rPr>
        <w:t>Organização da libido</w:t>
      </w:r>
    </w:p>
    <w:p w:rsidR="0082287A" w:rsidRDefault="0082287A" w:rsidP="000B694C">
      <w:pPr>
        <w:rPr>
          <w:rFonts w:ascii="Arial" w:hAnsi="Arial" w:cs="Arial"/>
          <w:b/>
          <w:sz w:val="24"/>
          <w:szCs w:val="24"/>
        </w:rPr>
      </w:pPr>
    </w:p>
    <w:p w:rsidR="0082287A" w:rsidRDefault="0082287A" w:rsidP="0082287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EF7D3D" w:rsidRPr="00BA1487" w:rsidRDefault="00EF7D3D" w:rsidP="00BA1487">
      <w:pPr>
        <w:pStyle w:val="Ttulo1"/>
      </w:pPr>
      <w:bookmarkStart w:id="6" w:name="_Toc337844919"/>
      <w:bookmarkStart w:id="7" w:name="_Toc340136130"/>
      <w:r w:rsidRPr="00BA1487">
        <w:lastRenderedPageBreak/>
        <w:t>Introdução</w:t>
      </w:r>
      <w:bookmarkEnd w:id="6"/>
      <w:bookmarkEnd w:id="7"/>
    </w:p>
    <w:p w:rsidR="0082287A" w:rsidRPr="0082287A" w:rsidRDefault="0082287A" w:rsidP="0082287A"/>
    <w:p w:rsidR="00134477" w:rsidRDefault="00134477" w:rsidP="00AE4B7D">
      <w:pPr>
        <w:rPr>
          <w:rFonts w:ascii="Arial" w:hAnsi="Arial" w:cs="Arial"/>
          <w:szCs w:val="24"/>
        </w:rPr>
      </w:pPr>
      <w:r w:rsidRPr="00AE4B7D">
        <w:rPr>
          <w:rFonts w:ascii="Arial" w:hAnsi="Arial" w:cs="Arial"/>
          <w:szCs w:val="24"/>
        </w:rPr>
        <w:t xml:space="preserve">Este trabalho foi desenvolvido no curso Técnico de Apoio à Gestão Desportiva no âmbito da disciplina de </w:t>
      </w:r>
      <w:r w:rsidR="000C6B0E">
        <w:rPr>
          <w:rFonts w:ascii="Arial" w:hAnsi="Arial" w:cs="Arial"/>
          <w:szCs w:val="24"/>
        </w:rPr>
        <w:t xml:space="preserve">Psicologia no desenvolvimento do módulo 1 - </w:t>
      </w:r>
      <w:r w:rsidR="000C6B0E" w:rsidRPr="000C6B0E">
        <w:rPr>
          <w:rFonts w:ascii="Arial" w:hAnsi="Arial" w:cs="Arial"/>
          <w:szCs w:val="24"/>
        </w:rPr>
        <w:t>Descobrindo a Psicologia</w:t>
      </w:r>
      <w:r w:rsidR="00BB66C1">
        <w:rPr>
          <w:rFonts w:ascii="Arial" w:hAnsi="Arial" w:cs="Arial"/>
          <w:szCs w:val="24"/>
        </w:rPr>
        <w:t>.</w:t>
      </w:r>
    </w:p>
    <w:p w:rsidR="00BB66C1" w:rsidRDefault="00BB66C1" w:rsidP="00AE4B7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Neste trabalho vou falar s</w:t>
      </w:r>
      <w:r w:rsidR="00F60C5A">
        <w:rPr>
          <w:rFonts w:ascii="Arial" w:hAnsi="Arial" w:cs="Arial"/>
          <w:szCs w:val="24"/>
        </w:rPr>
        <w:t>obre o fundador da psicanálise -</w:t>
      </w:r>
      <w:r>
        <w:rPr>
          <w:rFonts w:ascii="Arial" w:hAnsi="Arial" w:cs="Arial"/>
          <w:szCs w:val="24"/>
        </w:rPr>
        <w:t xml:space="preserve"> Sigmund Freu</w:t>
      </w:r>
      <w:r w:rsidR="004C1A10">
        <w:rPr>
          <w:rFonts w:ascii="Arial" w:hAnsi="Arial" w:cs="Arial"/>
          <w:szCs w:val="24"/>
        </w:rPr>
        <w:t>d.</w:t>
      </w:r>
    </w:p>
    <w:p w:rsidR="00FB17FD" w:rsidRDefault="004C1A10" w:rsidP="00975BEF">
      <w:pPr>
        <w:rPr>
          <w:rFonts w:ascii="Arial" w:hAnsi="Arial" w:cs="Arial"/>
        </w:rPr>
      </w:pPr>
      <w:r>
        <w:rPr>
          <w:rFonts w:ascii="Arial" w:hAnsi="Arial" w:cs="Arial"/>
          <w:szCs w:val="24"/>
        </w:rPr>
        <w:t xml:space="preserve">Irei abordar a sua Biografia, as suas </w:t>
      </w:r>
      <w:r w:rsidR="00FB17FD" w:rsidRPr="004C1A10">
        <w:rPr>
          <w:rFonts w:ascii="Arial" w:hAnsi="Arial" w:cs="Arial"/>
          <w:szCs w:val="24"/>
        </w:rPr>
        <w:t>principais obras</w:t>
      </w:r>
      <w:r>
        <w:rPr>
          <w:rFonts w:ascii="Arial" w:hAnsi="Arial" w:cs="Arial"/>
          <w:szCs w:val="24"/>
        </w:rPr>
        <w:t xml:space="preserve"> </w:t>
      </w:r>
      <w:r w:rsidR="0020459C">
        <w:rPr>
          <w:rFonts w:ascii="Arial" w:hAnsi="Arial" w:cs="Arial"/>
          <w:szCs w:val="24"/>
        </w:rPr>
        <w:t>e das</w:t>
      </w:r>
      <w:r w:rsidR="00FB17FD">
        <w:rPr>
          <w:rFonts w:ascii="Arial" w:hAnsi="Arial" w:cs="Arial"/>
          <w:szCs w:val="24"/>
        </w:rPr>
        <w:t xml:space="preserve"> principa</w:t>
      </w:r>
      <w:r>
        <w:rPr>
          <w:rFonts w:ascii="Arial" w:hAnsi="Arial" w:cs="Arial"/>
          <w:szCs w:val="24"/>
        </w:rPr>
        <w:t>is obras optei por desenvolver 4</w:t>
      </w:r>
      <w:r w:rsidR="00975BEF">
        <w:rPr>
          <w:rFonts w:ascii="Arial" w:hAnsi="Arial" w:cs="Arial"/>
          <w:szCs w:val="24"/>
        </w:rPr>
        <w:t xml:space="preserve"> que são:</w:t>
      </w:r>
      <w:r>
        <w:rPr>
          <w:rFonts w:ascii="Arial" w:hAnsi="Arial" w:cs="Arial"/>
          <w:szCs w:val="24"/>
        </w:rPr>
        <w:t xml:space="preserve"> </w:t>
      </w:r>
      <w:r w:rsidR="00975BEF">
        <w:rPr>
          <w:rFonts w:ascii="Arial" w:hAnsi="Arial" w:cs="Arial"/>
        </w:rPr>
        <w:t>“</w:t>
      </w:r>
      <w:r w:rsidR="00975BEF" w:rsidRPr="00E64912">
        <w:rPr>
          <w:rFonts w:ascii="Arial" w:hAnsi="Arial" w:cs="Arial"/>
        </w:rPr>
        <w:t>Introdução à Psicanálise</w:t>
      </w:r>
      <w:r w:rsidR="00975BEF">
        <w:rPr>
          <w:rFonts w:ascii="Arial" w:hAnsi="Arial" w:cs="Arial"/>
        </w:rPr>
        <w:t>”</w:t>
      </w:r>
      <w:r w:rsidR="00975BEF" w:rsidRPr="00E64912">
        <w:rPr>
          <w:rFonts w:ascii="Arial" w:hAnsi="Arial" w:cs="Arial"/>
        </w:rPr>
        <w:t xml:space="preserve"> (1916-1917),</w:t>
      </w:r>
      <w:r w:rsidR="00975BEF" w:rsidRPr="00975BEF">
        <w:rPr>
          <w:rFonts w:ascii="Arial" w:hAnsi="Arial" w:cs="Arial"/>
        </w:rPr>
        <w:t xml:space="preserve"> </w:t>
      </w:r>
      <w:r w:rsidR="00975BEF">
        <w:rPr>
          <w:rFonts w:ascii="Arial" w:hAnsi="Arial" w:cs="Arial"/>
        </w:rPr>
        <w:t>“</w:t>
      </w:r>
      <w:r w:rsidR="00975BEF" w:rsidRPr="00E64912">
        <w:rPr>
          <w:rFonts w:ascii="Arial" w:hAnsi="Arial" w:cs="Arial"/>
        </w:rPr>
        <w:t>Três Ensaios sobre a Teoria da Sexualidade</w:t>
      </w:r>
      <w:r w:rsidR="00975BEF">
        <w:rPr>
          <w:rFonts w:ascii="Arial" w:hAnsi="Arial" w:cs="Arial"/>
        </w:rPr>
        <w:t>”</w:t>
      </w:r>
      <w:r w:rsidR="00975BEF" w:rsidRPr="00E64912">
        <w:rPr>
          <w:rFonts w:ascii="Arial" w:hAnsi="Arial" w:cs="Arial"/>
        </w:rPr>
        <w:t xml:space="preserve"> (1905), </w:t>
      </w:r>
      <w:r w:rsidR="00975BEF">
        <w:rPr>
          <w:rFonts w:ascii="Arial" w:hAnsi="Arial" w:cs="Arial"/>
        </w:rPr>
        <w:t>“</w:t>
      </w:r>
      <w:r w:rsidR="00975BEF" w:rsidRPr="00E64912">
        <w:rPr>
          <w:rFonts w:ascii="Arial" w:hAnsi="Arial" w:cs="Arial"/>
        </w:rPr>
        <w:t>A Interpretação dos Sonhos</w:t>
      </w:r>
      <w:r w:rsidR="00975BEF">
        <w:rPr>
          <w:rFonts w:ascii="Arial" w:hAnsi="Arial" w:cs="Arial"/>
        </w:rPr>
        <w:t>”</w:t>
      </w:r>
      <w:r w:rsidR="00975BEF" w:rsidRPr="00E64912">
        <w:rPr>
          <w:rFonts w:ascii="Arial" w:hAnsi="Arial" w:cs="Arial"/>
        </w:rPr>
        <w:t xml:space="preserve"> (1899),</w:t>
      </w:r>
      <w:r w:rsidR="00975BEF">
        <w:rPr>
          <w:rFonts w:ascii="Arial" w:hAnsi="Arial" w:cs="Arial"/>
        </w:rPr>
        <w:t xml:space="preserve"> “</w:t>
      </w:r>
      <w:r w:rsidR="00975BEF" w:rsidRPr="00E64912">
        <w:rPr>
          <w:rFonts w:ascii="Arial" w:hAnsi="Arial" w:cs="Arial"/>
        </w:rPr>
        <w:t>Neurose e Psicose</w:t>
      </w:r>
      <w:r w:rsidR="00975BEF">
        <w:rPr>
          <w:rFonts w:ascii="Arial" w:hAnsi="Arial" w:cs="Arial"/>
        </w:rPr>
        <w:t>” (1924). Em relação a introdução à psicanálise falarei também um pouco sobre a sua evolução (1920) e na neurose e psicose juntei um pouco de informação sobre as histerias.</w:t>
      </w:r>
    </w:p>
    <w:p w:rsidR="00975BEF" w:rsidRPr="00975BEF" w:rsidRDefault="00E231D7" w:rsidP="00E231D7">
      <w:pPr>
        <w:rPr>
          <w:rFonts w:ascii="Arial" w:hAnsi="Arial" w:cs="Arial"/>
        </w:rPr>
      </w:pPr>
      <w:r>
        <w:rPr>
          <w:rFonts w:ascii="Arial" w:hAnsi="Arial" w:cs="Arial"/>
        </w:rPr>
        <w:t>Irei colocar duas citações de Sigmund Freud que me chamaram a atenção, porque essas aplicam-se no dia a dia.</w:t>
      </w:r>
    </w:p>
    <w:p w:rsidR="00975BEF" w:rsidRPr="004C1A10" w:rsidRDefault="00975BEF" w:rsidP="004C1A10">
      <w:pPr>
        <w:rPr>
          <w:rFonts w:ascii="Arial" w:hAnsi="Arial" w:cs="Arial"/>
          <w:szCs w:val="24"/>
        </w:rPr>
      </w:pPr>
    </w:p>
    <w:p w:rsidR="00F016A4" w:rsidRDefault="00F016A4" w:rsidP="00F016A4">
      <w:pPr>
        <w:rPr>
          <w:rFonts w:ascii="Arial" w:hAnsi="Arial" w:cs="Arial"/>
          <w:szCs w:val="24"/>
        </w:rPr>
      </w:pPr>
    </w:p>
    <w:p w:rsidR="000C6B0E" w:rsidRDefault="000C6B0E" w:rsidP="0082287A">
      <w:pPr>
        <w:pStyle w:val="Ttulo1"/>
        <w:rPr>
          <w:rFonts w:ascii="Arial" w:hAnsi="Arial" w:cs="Arial"/>
          <w:color w:val="auto"/>
          <w:sz w:val="24"/>
        </w:rPr>
      </w:pPr>
    </w:p>
    <w:p w:rsidR="000C6B0E" w:rsidRPr="000C6B0E" w:rsidRDefault="000C6B0E" w:rsidP="000C6B0E">
      <w:pPr>
        <w:rPr>
          <w:rFonts w:ascii="Arial" w:eastAsiaTheme="majorEastAsia" w:hAnsi="Arial" w:cs="Arial"/>
          <w:b/>
          <w:bCs/>
          <w:sz w:val="24"/>
          <w:szCs w:val="28"/>
        </w:rPr>
      </w:pPr>
    </w:p>
    <w:p w:rsidR="00BA1487" w:rsidRDefault="000C6B0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BA1487" w:rsidRDefault="00BA1487" w:rsidP="00BA1487">
      <w:pPr>
        <w:pStyle w:val="Ttulo1"/>
      </w:pPr>
      <w:bookmarkStart w:id="8" w:name="_Toc340136131"/>
      <w:r>
        <w:lastRenderedPageBreak/>
        <w:t>Fundamentação Teórica</w:t>
      </w:r>
      <w:bookmarkEnd w:id="8"/>
    </w:p>
    <w:p w:rsidR="00772DDB" w:rsidRPr="00772DDB" w:rsidRDefault="00772DDB" w:rsidP="00772DDB"/>
    <w:p w:rsidR="00FB0413" w:rsidRDefault="00FB0413" w:rsidP="00FB0413">
      <w:pPr>
        <w:pStyle w:val="Ttulo2"/>
        <w:ind w:firstLine="708"/>
      </w:pPr>
      <w:bookmarkStart w:id="9" w:name="_Toc340136132"/>
      <w:r>
        <w:t>Sigmund Freud</w:t>
      </w:r>
      <w:bookmarkEnd w:id="9"/>
    </w:p>
    <w:p w:rsidR="00B44FB0" w:rsidRDefault="00B44FB0" w:rsidP="00FB0413">
      <w:pPr>
        <w:pStyle w:val="nobre"/>
        <w:rPr>
          <w:b/>
        </w:rPr>
      </w:pPr>
    </w:p>
    <w:p w:rsidR="00B44FB0" w:rsidRPr="00FA5129" w:rsidRDefault="00B44FB0" w:rsidP="00772DDB">
      <w:pPr>
        <w:pStyle w:val="nobre"/>
      </w:pPr>
      <w:r w:rsidRPr="00FA5129">
        <w:t>Sigmund Freud médico austríaco e fundador d</w:t>
      </w:r>
      <w:r w:rsidR="00D52BDA">
        <w:t xml:space="preserve">a psicanálise e esta teoria teve </w:t>
      </w:r>
      <w:r w:rsidR="00D52BDA" w:rsidRPr="00FA5129">
        <w:t>um</w:t>
      </w:r>
      <w:r w:rsidRPr="00FA5129">
        <w:t xml:space="preserve"> grande efeito na psicologia e na psiquiatria.</w:t>
      </w:r>
    </w:p>
    <w:p w:rsidR="00B44FB0" w:rsidRPr="00FA5129" w:rsidRDefault="00B44FB0" w:rsidP="00772DDB">
      <w:pPr>
        <w:pStyle w:val="nobre"/>
      </w:pPr>
      <w:r w:rsidRPr="00FA5129">
        <w:t xml:space="preserve">Nascido em </w:t>
      </w:r>
      <w:r w:rsidRPr="00E231D7">
        <w:t>Freiberg</w:t>
      </w:r>
      <w:r w:rsidRPr="00FA5129">
        <w:t>, na Moravia (atual República Checa) em 1856.</w:t>
      </w:r>
    </w:p>
    <w:p w:rsidR="00B44FB0" w:rsidRPr="00FA5129" w:rsidRDefault="00B44FB0" w:rsidP="00772DDB">
      <w:pPr>
        <w:pStyle w:val="nobre"/>
      </w:pPr>
      <w:r w:rsidRPr="00FA5129">
        <w:t xml:space="preserve">Sigmund recebeu uma educação judaica não tradicionalista e aberta à filosofia do Iluminismo. </w:t>
      </w:r>
    </w:p>
    <w:p w:rsidR="00B44FB0" w:rsidRPr="00FA5129" w:rsidRDefault="00B44FB0" w:rsidP="00772DDB">
      <w:pPr>
        <w:pStyle w:val="nobre"/>
      </w:pPr>
      <w:r w:rsidRPr="00FA5129">
        <w:t>Fez amizade com Heinrich Braun, que despertaria seu interesse pela política e depois se orientaria para o socialismo.</w:t>
      </w:r>
    </w:p>
    <w:p w:rsidR="00B44FB0" w:rsidRPr="00FA5129" w:rsidRDefault="00772DDB" w:rsidP="00772DDB">
      <w:pPr>
        <w:pStyle w:val="nobre"/>
      </w:pPr>
      <w:r w:rsidRPr="00FA5129">
        <w:t xml:space="preserve">Em 1873 </w:t>
      </w:r>
      <w:r w:rsidR="00B44FB0" w:rsidRPr="00FA5129">
        <w:t xml:space="preserve">começou </w:t>
      </w:r>
      <w:r w:rsidRPr="00FA5129">
        <w:t xml:space="preserve">o </w:t>
      </w:r>
      <w:r w:rsidR="00B44FB0" w:rsidRPr="00FA5129">
        <w:t xml:space="preserve">seu estudo de medicina. </w:t>
      </w:r>
    </w:p>
    <w:p w:rsidR="0025340B" w:rsidRPr="00FA5129" w:rsidRDefault="0025340B" w:rsidP="0025340B">
      <w:pPr>
        <w:pStyle w:val="nobre"/>
      </w:pPr>
      <w:r w:rsidRPr="00FA5129">
        <w:t>Entrou no Instituto de Fisiologia, após três anos de estudos médicos, em 1876.</w:t>
      </w:r>
    </w:p>
    <w:p w:rsidR="00B44FB0" w:rsidRPr="00FA5129" w:rsidRDefault="00B44FB0" w:rsidP="00772DDB">
      <w:pPr>
        <w:pStyle w:val="nobre"/>
      </w:pPr>
      <w:r w:rsidRPr="00FA5129">
        <w:t>Apaixonou-se pela ciência positiva, e principalmente pela</w:t>
      </w:r>
      <w:r w:rsidR="00772DDB" w:rsidRPr="00FA5129">
        <w:t xml:space="preserve"> biologia darwiniana.</w:t>
      </w:r>
    </w:p>
    <w:p w:rsidR="00B44FB0" w:rsidRPr="00FA5129" w:rsidRDefault="00B44FB0" w:rsidP="00772DDB">
      <w:pPr>
        <w:pStyle w:val="nobre"/>
      </w:pPr>
      <w:r w:rsidRPr="00FA5129">
        <w:t xml:space="preserve">A primeira permanência na França marcou o início da </w:t>
      </w:r>
      <w:r w:rsidR="00772DDB" w:rsidRPr="00FA5129">
        <w:t>imensa</w:t>
      </w:r>
      <w:r w:rsidRPr="00FA5129">
        <w:t xml:space="preserve"> aventura científica que o levaria à invenção da psicanálise.</w:t>
      </w:r>
    </w:p>
    <w:p w:rsidR="00B44FB0" w:rsidRPr="00FA5129" w:rsidRDefault="00B44FB0" w:rsidP="00772DDB">
      <w:pPr>
        <w:pStyle w:val="nobre"/>
      </w:pPr>
      <w:r w:rsidRPr="00FA5129">
        <w:t>Em 1886, fez uma conferência sobre a histeria masculina na Sociedade dos Médicos.</w:t>
      </w:r>
    </w:p>
    <w:p w:rsidR="00B44FB0" w:rsidRPr="00FA5129" w:rsidRDefault="0025340B" w:rsidP="00772DDB">
      <w:pPr>
        <w:pStyle w:val="nobre"/>
      </w:pPr>
      <w:r w:rsidRPr="00FA5129">
        <w:t>Freud</w:t>
      </w:r>
      <w:r w:rsidR="00B44FB0" w:rsidRPr="00FA5129">
        <w:t xml:space="preserve"> tratava essencialmente de mulheres da burguesia, sofrendo de distúrbios histéricos. Este procurou, curar e tratar de suas pacientes, utilizando métodos terapêuticos</w:t>
      </w:r>
      <w:r w:rsidR="00772DDB" w:rsidRPr="00FA5129">
        <w:t xml:space="preserve"> daquela altura</w:t>
      </w:r>
      <w:r w:rsidR="00B44FB0" w:rsidRPr="00FA5129">
        <w:t>, mas apurou qu</w:t>
      </w:r>
      <w:r w:rsidR="00772DDB" w:rsidRPr="00FA5129">
        <w:t>e os mesmos não surtiam efeito, a</w:t>
      </w:r>
      <w:r w:rsidR="00B44FB0" w:rsidRPr="00FA5129">
        <w:t>ssim começou a utilizar a hipnose.</w:t>
      </w:r>
    </w:p>
    <w:p w:rsidR="00B44FB0" w:rsidRPr="00FA5129" w:rsidRDefault="0025340B" w:rsidP="00772DDB">
      <w:pPr>
        <w:pStyle w:val="nobre"/>
      </w:pPr>
      <w:r w:rsidRPr="00FA5129">
        <w:t>Em 1890, convence o</w:t>
      </w:r>
      <w:r w:rsidR="00B44FB0" w:rsidRPr="00FA5129">
        <w:t xml:space="preserve"> seu amigo Breuer a escrever com ele uma obra sobre a histeria.</w:t>
      </w:r>
      <w:r w:rsidRPr="00FA5129">
        <w:t xml:space="preserve"> </w:t>
      </w:r>
    </w:p>
    <w:p w:rsidR="0025340B" w:rsidRPr="00FA5129" w:rsidRDefault="0025340B" w:rsidP="00772DDB">
      <w:pPr>
        <w:pStyle w:val="nobre"/>
      </w:pPr>
      <w:r w:rsidRPr="00FA5129">
        <w:t>Em 1893,</w:t>
      </w:r>
      <w:r w:rsidR="00B44FB0" w:rsidRPr="00FA5129">
        <w:t xml:space="preserve"> “Sobre o mecanismo psíquico dos fenômenos histéricos</w:t>
      </w:r>
      <w:r w:rsidRPr="00FA5129">
        <w:t>: comunicação preliminar”.</w:t>
      </w:r>
    </w:p>
    <w:p w:rsidR="00B44FB0" w:rsidRPr="00FA5129" w:rsidRDefault="0025340B" w:rsidP="00772DDB">
      <w:pPr>
        <w:pStyle w:val="nobre"/>
      </w:pPr>
      <w:r w:rsidRPr="00FA5129">
        <w:t>Em junho de 1895, publica “Estudos de Histeria” onde é relatado várias histórias de mulheres.</w:t>
      </w:r>
    </w:p>
    <w:p w:rsidR="00B44FB0" w:rsidRPr="00FA5129" w:rsidRDefault="0025340B" w:rsidP="00772DDB">
      <w:pPr>
        <w:pStyle w:val="nobre"/>
      </w:pPr>
      <w:r w:rsidRPr="00FA5129">
        <w:t>Abandona</w:t>
      </w:r>
      <w:r w:rsidR="00B44FB0" w:rsidRPr="00FA5129">
        <w:t xml:space="preserve"> progressi</w:t>
      </w:r>
      <w:r w:rsidRPr="00FA5129">
        <w:t>vamente a hipnose pela expiação,</w:t>
      </w:r>
      <w:r w:rsidR="00B44FB0" w:rsidRPr="00FA5129">
        <w:t xml:space="preserve"> inventou o método da associação livre, e enfim a </w:t>
      </w:r>
      <w:r w:rsidR="000B694C" w:rsidRPr="00FA5129">
        <w:t>psicanálise</w:t>
      </w:r>
      <w:r w:rsidR="00B44FB0" w:rsidRPr="00FA5129">
        <w:t xml:space="preserve">. </w:t>
      </w:r>
    </w:p>
    <w:p w:rsidR="0025340B" w:rsidRPr="00FA5129" w:rsidRDefault="0025340B" w:rsidP="0025340B">
      <w:pPr>
        <w:pStyle w:val="nobre"/>
      </w:pPr>
      <w:r w:rsidRPr="00FA5129">
        <w:t>A partir de 1895,</w:t>
      </w:r>
      <w:r w:rsidR="00B44FB0" w:rsidRPr="00FA5129">
        <w:t xml:space="preserve"> </w:t>
      </w:r>
      <w:r w:rsidRPr="00FA5129">
        <w:t>começa a analisar sistematicamente seus sonhos.</w:t>
      </w:r>
    </w:p>
    <w:p w:rsidR="0025340B" w:rsidRPr="00FA5129" w:rsidRDefault="0025340B" w:rsidP="00772DDB">
      <w:pPr>
        <w:pStyle w:val="nobre"/>
      </w:pPr>
      <w:r w:rsidRPr="00FA5129">
        <w:t>Em 1897, abandona a teoria da sedução.</w:t>
      </w:r>
    </w:p>
    <w:p w:rsidR="0025340B" w:rsidRPr="00FA5129" w:rsidRDefault="0025340B" w:rsidP="0025340B">
      <w:pPr>
        <w:pStyle w:val="nobre"/>
      </w:pPr>
      <w:r w:rsidRPr="00FA5129">
        <w:t>Em</w:t>
      </w:r>
      <w:r w:rsidR="00B44FB0" w:rsidRPr="00FA5129">
        <w:t xml:space="preserve"> 1899,</w:t>
      </w:r>
      <w:r w:rsidRPr="00FA5129">
        <w:t xml:space="preserve"> publica “A Interpretação dos Sonhos”. </w:t>
      </w:r>
    </w:p>
    <w:p w:rsidR="0025340B" w:rsidRPr="00FA5129" w:rsidRDefault="0025340B" w:rsidP="00772DDB">
      <w:pPr>
        <w:pStyle w:val="nobre"/>
      </w:pPr>
      <w:r w:rsidRPr="00FA5129">
        <w:t>Em 1902, fundou a Sociedade Psicológica.</w:t>
      </w:r>
    </w:p>
    <w:p w:rsidR="00B44FB0" w:rsidRPr="00FA5129" w:rsidRDefault="00B44FB0" w:rsidP="00772DDB">
      <w:pPr>
        <w:pStyle w:val="nobre"/>
      </w:pPr>
      <w:r w:rsidRPr="00FA5129">
        <w:t>Em 1905 surge os “Três ensaios sobre a teoria da sexualidade”.</w:t>
      </w:r>
    </w:p>
    <w:p w:rsidR="00B44FB0" w:rsidRPr="00FA5129" w:rsidRDefault="001F2844" w:rsidP="00772DDB">
      <w:pPr>
        <w:pStyle w:val="nobre"/>
      </w:pPr>
      <w:r w:rsidRPr="00FA5129">
        <w:t>Freud defende</w:t>
      </w:r>
      <w:r w:rsidR="00B44FB0" w:rsidRPr="00FA5129">
        <w:t xml:space="preserve"> a noção de psicanálise aplicada, publicando uma fantasia literária: “Delírios e sonhos na Gradiva” em 1907.</w:t>
      </w:r>
    </w:p>
    <w:p w:rsidR="00CA1B59" w:rsidRDefault="00CA1B59" w:rsidP="00772DDB">
      <w:pPr>
        <w:pStyle w:val="nobre"/>
      </w:pPr>
    </w:p>
    <w:p w:rsidR="00CA1B59" w:rsidRDefault="00CA1B59" w:rsidP="00772DDB">
      <w:pPr>
        <w:pStyle w:val="nobre"/>
      </w:pPr>
    </w:p>
    <w:p w:rsidR="00E64912" w:rsidRDefault="00B44FB0" w:rsidP="00772DDB">
      <w:pPr>
        <w:pStyle w:val="nobre"/>
        <w:rPr>
          <w:b/>
        </w:rPr>
      </w:pPr>
      <w:r w:rsidRPr="00772DDB">
        <w:t>Em 1910, uma associação internacional, a Sociedade Psicanalítica de Viena “</w:t>
      </w:r>
      <w:r w:rsidRPr="00CC25F4">
        <w:rPr>
          <w:lang w:val="it-IT"/>
        </w:rPr>
        <w:t>Internationa</w:t>
      </w:r>
      <w:r w:rsidR="00905E10">
        <w:rPr>
          <w:lang w:val="it-IT"/>
        </w:rPr>
        <w:t>le Psychoanalytische Vereinigung” (IVP).</w:t>
      </w:r>
    </w:p>
    <w:p w:rsidR="00B44FB0" w:rsidRPr="00772DDB" w:rsidRDefault="00E64912" w:rsidP="00772DDB">
      <w:pPr>
        <w:pStyle w:val="nobre"/>
        <w:rPr>
          <w:b/>
        </w:rPr>
      </w:pPr>
      <w:r w:rsidRPr="00772DDB">
        <w:rPr>
          <w:b/>
        </w:rPr>
        <w:t xml:space="preserve"> </w:t>
      </w:r>
      <w:r w:rsidR="00B44FB0" w:rsidRPr="00772DDB">
        <w:t xml:space="preserve">A teoria do eu e da identificação serão os temas centrais de “Psicologia de grupo e análise do ego” em 1921. </w:t>
      </w:r>
    </w:p>
    <w:p w:rsidR="00B44FB0" w:rsidRPr="00772DDB" w:rsidRDefault="00B44FB0" w:rsidP="00772DDB">
      <w:pPr>
        <w:pStyle w:val="nobre"/>
        <w:rPr>
          <w:b/>
        </w:rPr>
      </w:pPr>
      <w:r w:rsidRPr="00772DDB">
        <w:t>No fim da Primeira Guerra Mundial, Freud interveio de maneira magistral para demonstrar a superioridade da psicanálise sobre todos os outros métodos feitos durante essa época.</w:t>
      </w:r>
    </w:p>
    <w:p w:rsidR="0025340B" w:rsidRDefault="00B44FB0" w:rsidP="0025340B">
      <w:pPr>
        <w:pStyle w:val="nobre"/>
        <w:rPr>
          <w:b/>
        </w:rPr>
      </w:pPr>
      <w:r w:rsidRPr="00772DDB">
        <w:t>Em fevereiro de 1923, Freud descobriu, do lado direito de seu palato, um pequeno tumor, que devia ser logo extirpado.</w:t>
      </w:r>
      <w:r w:rsidR="0025340B" w:rsidRPr="0025340B">
        <w:rPr>
          <w:b/>
        </w:rPr>
        <w:t xml:space="preserve"> </w:t>
      </w:r>
    </w:p>
    <w:p w:rsidR="00E64912" w:rsidRDefault="00905E10" w:rsidP="0025340B">
      <w:pPr>
        <w:pStyle w:val="nobre"/>
        <w:rPr>
          <w:b/>
        </w:rPr>
      </w:pPr>
      <w:r>
        <w:t xml:space="preserve">Em 1933, a </w:t>
      </w:r>
      <w:r w:rsidR="00E64912" w:rsidRPr="00772DDB">
        <w:t>IPV se tornaria então a Associação Internacional de Psicanálise “</w:t>
      </w:r>
      <w:r w:rsidR="00E64912" w:rsidRPr="00E64912">
        <w:t>International Psychoanalytical Association</w:t>
      </w:r>
      <w:r w:rsidR="00E64912" w:rsidRPr="00772DDB">
        <w:t>” (IPA).</w:t>
      </w:r>
    </w:p>
    <w:p w:rsidR="00B44FB0" w:rsidRPr="00772DDB" w:rsidRDefault="0025340B" w:rsidP="00772DDB">
      <w:pPr>
        <w:pStyle w:val="nobre"/>
        <w:rPr>
          <w:b/>
        </w:rPr>
      </w:pPr>
      <w:r w:rsidRPr="00772DDB">
        <w:t>Maio de 1938 partiu para Londres.</w:t>
      </w:r>
    </w:p>
    <w:p w:rsidR="00905E10" w:rsidRDefault="00905E10" w:rsidP="00772DDB">
      <w:pPr>
        <w:pStyle w:val="nobre"/>
        <w:rPr>
          <w:b/>
        </w:rPr>
      </w:pPr>
      <w:r>
        <w:t xml:space="preserve">Acomodou-se numa </w:t>
      </w:r>
      <w:r w:rsidR="00B44FB0" w:rsidRPr="00772DDB">
        <w:t>uma be</w:t>
      </w:r>
      <w:r>
        <w:t>la casa em Marshfield Gardens</w:t>
      </w:r>
      <w:r w:rsidR="00B44FB0" w:rsidRPr="00905E10">
        <w:t xml:space="preserve"> </w:t>
      </w:r>
      <w:r w:rsidR="00B44FB0" w:rsidRPr="00772DDB">
        <w:t xml:space="preserve">20, futuro Freud </w:t>
      </w:r>
      <w:r w:rsidR="00B44FB0" w:rsidRPr="00905E10">
        <w:t>Museum</w:t>
      </w:r>
      <w:r w:rsidR="00B44FB0" w:rsidRPr="00772DDB">
        <w:t>.</w:t>
      </w:r>
    </w:p>
    <w:p w:rsidR="00B44FB0" w:rsidRPr="00772DDB" w:rsidRDefault="00B44FB0" w:rsidP="00772DDB">
      <w:pPr>
        <w:pStyle w:val="nobre"/>
        <w:rPr>
          <w:b/>
        </w:rPr>
      </w:pPr>
      <w:r w:rsidRPr="00772DDB">
        <w:t xml:space="preserve">Em 23 de setembro de 1939, Freud morreu tranquilamente: “Foi a sublime conclusão de uma vida sublime”. </w:t>
      </w:r>
    </w:p>
    <w:p w:rsidR="00C822F2" w:rsidRPr="00772DDB" w:rsidRDefault="00B44FB0" w:rsidP="00772DDB">
      <w:pPr>
        <w:pStyle w:val="nobre"/>
        <w:rPr>
          <w:b/>
        </w:rPr>
      </w:pPr>
      <w:r w:rsidRPr="00772DDB">
        <w:t>Acredita-se geralmente que a psicanálise renovou o interesse tradicionalmente atribuído aos eventos da existência para compreender ou interpretar o comportamento e as obras dos homens excecionais</w:t>
      </w:r>
      <w:r w:rsidR="00C822F2" w:rsidRPr="00772DDB">
        <w:t>.</w:t>
      </w:r>
    </w:p>
    <w:p w:rsidR="00C822F2" w:rsidRDefault="00C822F2" w:rsidP="00B44FB0">
      <w:pPr>
        <w:pStyle w:val="nobre"/>
        <w:rPr>
          <w:rFonts w:ascii="Corbel" w:hAnsi="Corbel"/>
          <w:b/>
        </w:rPr>
      </w:pPr>
    </w:p>
    <w:p w:rsidR="00C822F2" w:rsidRDefault="00CF6A2A" w:rsidP="001F2844">
      <w:pPr>
        <w:jc w:val="center"/>
        <w:rPr>
          <w:rFonts w:ascii="Corbel" w:hAnsi="Corbel" w:cs="Arial"/>
          <w:szCs w:val="24"/>
        </w:rPr>
      </w:pPr>
      <w:r w:rsidRPr="00CF6A2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273.1pt;margin-top:226.5pt;width:107.45pt;height:23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Br1EiXKwIAAE0EAAAOAAAAAAAAAAAAAAAAAC4CAABkcnMvZTJv&#10;RG9jLnhtbFBLAQItABQABgAIAAAAIQD9LzLW2wAAAAUBAAAPAAAAAAAAAAAAAAAAAIUEAABkcnMv&#10;ZG93bnJldi54bWxQSwUGAAAAAAQABADzAAAAjQUAAAAA&#10;" filled="f" stroked="f">
            <v:textbox>
              <w:txbxContent>
                <w:p w:rsidR="00D52BDA" w:rsidRPr="00E64912" w:rsidRDefault="00D52BDA">
                  <w:pPr>
                    <w:rPr>
                      <w:rFonts w:ascii="Arial" w:hAnsi="Arial" w:cs="Arial"/>
                      <w:sz w:val="24"/>
                    </w:rPr>
                  </w:pPr>
                  <w:r w:rsidRPr="00E64912">
                    <w:rPr>
                      <w:rFonts w:ascii="Arial" w:hAnsi="Arial" w:cs="Arial"/>
                      <w:sz w:val="24"/>
                    </w:rPr>
                    <w:t>Sigmund Freud</w:t>
                  </w:r>
                </w:p>
              </w:txbxContent>
            </v:textbox>
          </v:shape>
        </w:pict>
      </w:r>
      <w:r w:rsidR="001F2844">
        <w:rPr>
          <w:rFonts w:ascii="Arial" w:hAnsi="Arial" w:cs="Arial"/>
          <w:noProof/>
          <w:sz w:val="20"/>
          <w:szCs w:val="20"/>
          <w:lang w:val="pt-BR" w:eastAsia="pt-BR"/>
        </w:rPr>
        <w:drawing>
          <wp:inline distT="0" distB="0" distL="0" distR="0">
            <wp:extent cx="3869811" cy="2817627"/>
            <wp:effectExtent l="19050" t="0" r="0" b="0"/>
            <wp:docPr id="5" name="il_fi" descr="http://www.tatikarinya.com.br/wp-content/uploads/2011/03/freu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atikarinya.com.br/wp-content/uploads/2011/03/freu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595" cy="2816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22F2">
        <w:rPr>
          <w:rFonts w:ascii="Corbel" w:hAnsi="Corbel"/>
          <w:b/>
        </w:rPr>
        <w:br w:type="page"/>
      </w:r>
    </w:p>
    <w:p w:rsidR="00F35583" w:rsidRDefault="00C822F2" w:rsidP="00C822F2">
      <w:pPr>
        <w:pStyle w:val="Ttulo2"/>
      </w:pPr>
      <w:r>
        <w:lastRenderedPageBreak/>
        <w:tab/>
      </w:r>
    </w:p>
    <w:p w:rsidR="00C822F2" w:rsidRDefault="00C822F2" w:rsidP="00F35583">
      <w:pPr>
        <w:pStyle w:val="Ttulo2"/>
        <w:ind w:firstLine="708"/>
      </w:pPr>
      <w:bookmarkStart w:id="10" w:name="_Toc340136133"/>
      <w:r>
        <w:t>Principais Obras</w:t>
      </w:r>
      <w:bookmarkEnd w:id="10"/>
    </w:p>
    <w:p w:rsidR="00C822F2" w:rsidRDefault="00C822F2" w:rsidP="00C822F2">
      <w:pPr>
        <w:pStyle w:val="Ttulo2"/>
      </w:pPr>
    </w:p>
    <w:p w:rsidR="00C822F2" w:rsidRPr="00E64912" w:rsidRDefault="00C822F2" w:rsidP="00C822F2">
      <w:pPr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As principais obras de Freud são: 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A Interpretação dos Sonhos (1899), 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Três Ensaios sobre a Teoria da Sexualidade (1905), 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>O Inconsciente (1915),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 Introdução à Psicanálise (1916-1917),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 Psicologia das Massas e Análise do Ego (1923), 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 xml:space="preserve">Psicanálise e Teoria da Libido (1923), </w:t>
      </w:r>
    </w:p>
    <w:p w:rsidR="00C822F2" w:rsidRPr="00E64912" w:rsidRDefault="00C822F2" w:rsidP="00C822F2">
      <w:pPr>
        <w:ind w:left="708"/>
        <w:rPr>
          <w:rFonts w:ascii="Arial" w:hAnsi="Arial" w:cs="Arial"/>
        </w:rPr>
      </w:pPr>
      <w:r w:rsidRPr="00E64912">
        <w:rPr>
          <w:rFonts w:ascii="Arial" w:hAnsi="Arial" w:cs="Arial"/>
        </w:rPr>
        <w:t>Neurose e Psicose (1924).</w:t>
      </w:r>
    </w:p>
    <w:p w:rsidR="00C822F2" w:rsidRDefault="00790587" w:rsidP="00C822F2">
      <w:pPr>
        <w:rPr>
          <w:rFonts w:ascii="Arial" w:hAnsi="Arial" w:cs="Arial"/>
        </w:rPr>
      </w:pPr>
      <w:r>
        <w:rPr>
          <w:rFonts w:ascii="Arial" w:hAnsi="Arial" w:cs="Arial"/>
          <w:noProof/>
          <w:lang w:val="pt-BR" w:eastAsia="pt-B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4103370</wp:posOffset>
            </wp:positionH>
            <wp:positionV relativeFrom="paragraph">
              <wp:posOffset>1794510</wp:posOffset>
            </wp:positionV>
            <wp:extent cx="1284605" cy="1581150"/>
            <wp:effectExtent l="38100" t="19050" r="10795" b="19050"/>
            <wp:wrapSquare wrapText="bothSides"/>
            <wp:docPr id="8" name="Imagem 7" descr="Introducao a Psicanal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roducao a Psicanalise.jpg"/>
                    <pic:cNvPicPr/>
                  </pic:nvPicPr>
                  <pic:blipFill>
                    <a:blip r:embed="rId10" cstate="print"/>
                    <a:srcRect l="22399" t="2824" r="18518"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1581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C822F2" w:rsidRPr="00E64912">
        <w:rPr>
          <w:rFonts w:ascii="Arial" w:hAnsi="Arial" w:cs="Arial"/>
        </w:rPr>
        <w:t xml:space="preserve"> No livro A interpretação dos Sonhos, Freud analisa a grande complexidade simbólica subjacente à formação dos sonhos. Em 1905 aparece o seu estudo mais controverso, no qual Freud apresenta a teoria que afirma que a repressão da sexualidade infantil está na origem de neuroses em adulto (de que o complexo de Édipo é um exemplo). Formulou os conceitos de «id», «ego» e «superego». As suas teorias levaram a uma maior aproximação ao tema da sexualidade. A partir dele, os comportamentos antissociais são compreendidos como um resultado, em muitos casos, de forças inconscientes. </w:t>
      </w:r>
    </w:p>
    <w:p w:rsidR="00E47220" w:rsidRDefault="00790587" w:rsidP="00C822F2">
      <w:pPr>
        <w:rPr>
          <w:rFonts w:ascii="Arial" w:hAnsi="Arial" w:cs="Arial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2693670</wp:posOffset>
            </wp:positionH>
            <wp:positionV relativeFrom="paragraph">
              <wp:posOffset>99060</wp:posOffset>
            </wp:positionV>
            <wp:extent cx="1266825" cy="1866900"/>
            <wp:effectExtent l="19050" t="19050" r="28575" b="19050"/>
            <wp:wrapSquare wrapText="bothSides"/>
            <wp:docPr id="9" name="Imagem 8" descr="o inconscie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 inconscient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866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1369695</wp:posOffset>
            </wp:positionH>
            <wp:positionV relativeFrom="paragraph">
              <wp:posOffset>156210</wp:posOffset>
            </wp:positionV>
            <wp:extent cx="1209675" cy="1809750"/>
            <wp:effectExtent l="19050" t="19050" r="28575" b="19050"/>
            <wp:wrapSquare wrapText="bothSides"/>
            <wp:docPr id="3" name="Imagem 3" descr="http://www.mundolivro.net/v1/imagensobras/TresEnsaiosSobr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undolivro.net/v1/imagensobras/TresEnsaiosSobreR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809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99060</wp:posOffset>
            </wp:positionV>
            <wp:extent cx="1209675" cy="1864360"/>
            <wp:effectExtent l="19050" t="19050" r="28575" b="21590"/>
            <wp:wrapSquare wrapText="bothSides"/>
            <wp:docPr id="6" name="Imagem 6" descr="http://4.bp.blogspot.com/_EAuojDCR7NQ/S_OqaKzOXGI/AAAAAAAAArI/uSKIV2tYD7g/s1600/freud_interpreta%C3%A7%C3%A3o+dos+sonh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4.bp.blogspot.com/_EAuojDCR7NQ/S_OqaKzOXGI/AAAAAAAAArI/uSKIV2tYD7g/s1600/freud_interpreta%C3%A7%C3%A3o+dos+sonho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8643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E47220" w:rsidRDefault="00790587" w:rsidP="00C822F2">
      <w:pPr>
        <w:rPr>
          <w:rFonts w:ascii="Arial" w:hAnsi="Arial" w:cs="Arial"/>
        </w:rPr>
      </w:pPr>
      <w:r>
        <w:rPr>
          <w:rFonts w:ascii="Arial" w:hAnsi="Arial" w:cs="Arial"/>
          <w:noProof/>
          <w:lang w:val="pt-BR" w:eastAsia="pt-B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-1409700</wp:posOffset>
            </wp:positionH>
            <wp:positionV relativeFrom="paragraph">
              <wp:posOffset>1868805</wp:posOffset>
            </wp:positionV>
            <wp:extent cx="1095375" cy="1768475"/>
            <wp:effectExtent l="19050" t="0" r="9525" b="0"/>
            <wp:wrapSquare wrapText="bothSides"/>
            <wp:docPr id="13" name="Imagem 12" descr="O Ego e o ID e Outros Trabalh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 Ego e o ID e Outros Trabalhos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lang w:val="pt-BR" w:eastAsia="pt-B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-2800350</wp:posOffset>
            </wp:positionH>
            <wp:positionV relativeFrom="paragraph">
              <wp:posOffset>1868805</wp:posOffset>
            </wp:positionV>
            <wp:extent cx="1276350" cy="1771650"/>
            <wp:effectExtent l="19050" t="0" r="0" b="0"/>
            <wp:wrapSquare wrapText="bothSides"/>
            <wp:docPr id="11" name="Imagem 10" descr="libi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bido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lang w:val="pt-BR" w:eastAsia="pt-B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-4086225</wp:posOffset>
            </wp:positionH>
            <wp:positionV relativeFrom="paragraph">
              <wp:posOffset>1840230</wp:posOffset>
            </wp:positionV>
            <wp:extent cx="1118235" cy="1800225"/>
            <wp:effectExtent l="19050" t="0" r="5715" b="0"/>
            <wp:wrapSquare wrapText="bothSides"/>
            <wp:docPr id="12" name="Imagem 9" descr="Psicologia das massas e analise do eu e outros tex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icologia das massas e analise do eu e outros textos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2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7220" w:rsidRDefault="00E47220" w:rsidP="00C822F2">
      <w:pPr>
        <w:rPr>
          <w:rFonts w:ascii="Arial" w:hAnsi="Arial" w:cs="Arial"/>
        </w:rPr>
      </w:pPr>
    </w:p>
    <w:p w:rsidR="00E47220" w:rsidRDefault="00E47220" w:rsidP="00C822F2">
      <w:pPr>
        <w:rPr>
          <w:rFonts w:ascii="Arial" w:hAnsi="Arial" w:cs="Arial"/>
        </w:rPr>
      </w:pPr>
    </w:p>
    <w:p w:rsidR="00E47220" w:rsidRDefault="00E47220" w:rsidP="00C822F2">
      <w:pPr>
        <w:rPr>
          <w:rFonts w:ascii="Arial" w:hAnsi="Arial" w:cs="Arial"/>
        </w:rPr>
      </w:pPr>
    </w:p>
    <w:p w:rsidR="00E47220" w:rsidRDefault="00E47220" w:rsidP="00C822F2">
      <w:pPr>
        <w:rPr>
          <w:rFonts w:ascii="Arial" w:hAnsi="Arial" w:cs="Arial"/>
        </w:rPr>
      </w:pPr>
    </w:p>
    <w:p w:rsidR="00E47220" w:rsidRDefault="00E47220" w:rsidP="00C822F2">
      <w:pPr>
        <w:rPr>
          <w:rFonts w:ascii="Arial" w:hAnsi="Arial" w:cs="Arial"/>
        </w:rPr>
      </w:pPr>
    </w:p>
    <w:p w:rsidR="00FA5129" w:rsidRPr="00C454A6" w:rsidRDefault="00FA5129" w:rsidP="00C454A6">
      <w:r>
        <w:br w:type="page"/>
      </w:r>
    </w:p>
    <w:p w:rsidR="00CA1B59" w:rsidRDefault="00CA1B59" w:rsidP="00FA5129">
      <w:pPr>
        <w:pStyle w:val="Ttulo2"/>
      </w:pPr>
    </w:p>
    <w:p w:rsidR="00FA5129" w:rsidRPr="00E64912" w:rsidRDefault="00FA5129" w:rsidP="00FA5129">
      <w:pPr>
        <w:pStyle w:val="Ttulo2"/>
        <w:rPr>
          <w:sz w:val="22"/>
        </w:rPr>
      </w:pPr>
      <w:bookmarkStart w:id="11" w:name="_Toc340136134"/>
      <w:r>
        <w:t>Introdução à Psicanálise</w:t>
      </w:r>
      <w:bookmarkEnd w:id="11"/>
      <w:r>
        <w:t xml:space="preserve"> </w:t>
      </w:r>
    </w:p>
    <w:p w:rsidR="00FA5129" w:rsidRDefault="00FA5129" w:rsidP="00FA5129">
      <w:pPr>
        <w:rPr>
          <w:rFonts w:ascii="Arial" w:hAnsi="Arial" w:cs="Arial"/>
        </w:rPr>
      </w:pPr>
    </w:p>
    <w:p w:rsidR="00EC278A" w:rsidRPr="00C454A6" w:rsidRDefault="00EC278A" w:rsidP="00EC278A">
      <w:pPr>
        <w:rPr>
          <w:rFonts w:ascii="Arial" w:hAnsi="Arial" w:cs="Arial"/>
          <w:color w:val="000000"/>
        </w:rPr>
      </w:pPr>
      <w:r w:rsidRPr="00C454A6">
        <w:rPr>
          <w:rFonts w:ascii="Arial" w:hAnsi="Arial" w:cs="Arial"/>
          <w:color w:val="000000"/>
        </w:rPr>
        <w:t>A psicanálise é uma área do conhecimento independente, que surge como forma de alternativa de dar conta do sofrimento psíquico e de entender o funcionamento mental como um todo.</w:t>
      </w:r>
    </w:p>
    <w:p w:rsidR="00C620A1" w:rsidRPr="00C454A6" w:rsidRDefault="00C620A1" w:rsidP="00FA5129">
      <w:pPr>
        <w:rPr>
          <w:rFonts w:ascii="Arial" w:hAnsi="Arial" w:cs="Arial"/>
        </w:rPr>
      </w:pPr>
    </w:p>
    <w:p w:rsidR="00EC278A" w:rsidRPr="00C454A6" w:rsidRDefault="00EC278A" w:rsidP="00EC278A">
      <w:pPr>
        <w:rPr>
          <w:rFonts w:ascii="Arial" w:hAnsi="Arial" w:cs="Arial"/>
        </w:rPr>
      </w:pPr>
      <w:r w:rsidRPr="00C454A6">
        <w:rPr>
          <w:rFonts w:ascii="Arial" w:hAnsi="Arial" w:cs="Arial"/>
        </w:rPr>
        <w:t>Esta apresenta várias coisas como o método de exploração do psiquismo, em particular do inconsciente, a terapêutica no tratamento de histerias e neuroses e a corrente muito diversificada da psicologia.</w:t>
      </w:r>
    </w:p>
    <w:p w:rsidR="00577D04" w:rsidRPr="00C454A6" w:rsidRDefault="00577D04" w:rsidP="00EC278A">
      <w:pPr>
        <w:rPr>
          <w:rFonts w:ascii="Arial" w:hAnsi="Arial" w:cs="Arial"/>
        </w:rPr>
      </w:pPr>
    </w:p>
    <w:p w:rsidR="00EC278A" w:rsidRPr="00C454A6" w:rsidRDefault="00EC278A" w:rsidP="00EC278A">
      <w:pPr>
        <w:rPr>
          <w:rFonts w:ascii="Arial" w:hAnsi="Arial" w:cs="Arial"/>
        </w:rPr>
      </w:pPr>
      <w:r w:rsidRPr="00C454A6">
        <w:rPr>
          <w:rFonts w:ascii="Arial" w:hAnsi="Arial" w:cs="Arial"/>
        </w:rPr>
        <w:t>No início Freud utiliza a hipnose como método terapêutico.</w:t>
      </w:r>
      <w:r w:rsidR="00577D04" w:rsidRPr="00C454A6">
        <w:rPr>
          <w:rFonts w:ascii="Arial" w:hAnsi="Arial" w:cs="Arial"/>
        </w:rPr>
        <w:t xml:space="preserve"> Esta</w:t>
      </w:r>
      <w:r w:rsidRPr="00C454A6">
        <w:rPr>
          <w:rFonts w:ascii="Arial" w:hAnsi="Arial" w:cs="Arial"/>
        </w:rPr>
        <w:t xml:space="preserve"> dedica-se a despertar nos pacientes recordações desaparecidas e que em tempos foram reprimidas. Este método permite-lhe confirmar a existência de três níveis de atividade psíquica: o consciente, o pré-consciente e o inconsciente.  </w:t>
      </w:r>
    </w:p>
    <w:p w:rsidR="00577D04" w:rsidRDefault="00577D04" w:rsidP="00577D04">
      <w:pPr>
        <w:pStyle w:val="Subttulo"/>
      </w:pPr>
      <w:r>
        <w:t>O consciente</w:t>
      </w:r>
    </w:p>
    <w:p w:rsidR="00577D04" w:rsidRPr="008F723E" w:rsidRDefault="00577D04" w:rsidP="00577D04">
      <w:pPr>
        <w:rPr>
          <w:rFonts w:ascii="Arial" w:hAnsi="Arial" w:cs="Arial"/>
        </w:rPr>
      </w:pPr>
      <w:r w:rsidRPr="008F723E">
        <w:rPr>
          <w:rFonts w:ascii="Arial" w:hAnsi="Arial" w:cs="Arial"/>
        </w:rPr>
        <w:t>É o Eu e corresponde à dimensão da nossa vida e identidade pessoal reconhecidas como tais. O consciente é regido por leis lógicas, temporais, espaciais, etc.</w:t>
      </w:r>
    </w:p>
    <w:p w:rsidR="00577D04" w:rsidRPr="00577D04" w:rsidRDefault="00577D04" w:rsidP="00577D04"/>
    <w:p w:rsidR="00577D04" w:rsidRPr="00577D04" w:rsidRDefault="00577D04" w:rsidP="00577D04">
      <w:pPr>
        <w:pStyle w:val="Subttulo"/>
      </w:pPr>
      <w:bookmarkStart w:id="12" w:name="_GoBack"/>
      <w:bookmarkEnd w:id="12"/>
      <w:r w:rsidRPr="00577D04">
        <w:t>Pré-consciente</w:t>
      </w:r>
    </w:p>
    <w:p w:rsidR="00577D04" w:rsidRPr="008F723E" w:rsidRDefault="00577D04" w:rsidP="00577D04">
      <w:pPr>
        <w:rPr>
          <w:rFonts w:ascii="Arial" w:hAnsi="Arial" w:cs="Arial"/>
        </w:rPr>
      </w:pPr>
      <w:r w:rsidRPr="008F723E">
        <w:rPr>
          <w:rFonts w:ascii="Arial" w:hAnsi="Arial" w:cs="Arial"/>
        </w:rPr>
        <w:t>Faz parte do Eu e é constituído por conteúdos que são inconscientes em forma latente, mas que podem tornar-se conscientes mediante um esforço de recordação.</w:t>
      </w:r>
    </w:p>
    <w:p w:rsidR="00577D04" w:rsidRPr="00577D04" w:rsidRDefault="00577D04" w:rsidP="00577D04"/>
    <w:p w:rsidR="00577D04" w:rsidRPr="00577D04" w:rsidRDefault="00577D04" w:rsidP="00577D04">
      <w:pPr>
        <w:pStyle w:val="Subttulo"/>
      </w:pPr>
      <w:r>
        <w:t>O inconsciente</w:t>
      </w:r>
    </w:p>
    <w:p w:rsidR="00FA5129" w:rsidRDefault="008F723E" w:rsidP="00FA5129">
      <w:pPr>
        <w:rPr>
          <w:rFonts w:ascii="Arial" w:hAnsi="Arial" w:cs="Arial"/>
        </w:rPr>
      </w:pPr>
      <w:r w:rsidRPr="008F723E">
        <w:rPr>
          <w:rFonts w:ascii="Arial" w:hAnsi="Arial" w:cs="Arial"/>
        </w:rPr>
        <w:t>O inconsciente é a zona mais dinâmica do psiquismo humano</w:t>
      </w:r>
      <w:r>
        <w:rPr>
          <w:rFonts w:ascii="Arial" w:hAnsi="Arial" w:cs="Arial"/>
        </w:rPr>
        <w:t>,</w:t>
      </w:r>
      <w:r w:rsidRPr="008F723E">
        <w:t xml:space="preserve"> </w:t>
      </w:r>
      <w:r w:rsidRPr="008F723E">
        <w:rPr>
          <w:rFonts w:ascii="Arial" w:hAnsi="Arial" w:cs="Arial"/>
        </w:rPr>
        <w:t>albergando toda as forças instintivas, ancestrais, os desejos, as pulsões reprimidas ou censuradas</w:t>
      </w:r>
    </w:p>
    <w:p w:rsidR="008F723E" w:rsidRPr="008F723E" w:rsidRDefault="008F723E" w:rsidP="008F723E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Este </w:t>
      </w:r>
      <w:r w:rsidRPr="008F723E">
        <w:rPr>
          <w:rFonts w:ascii="Arial" w:hAnsi="Arial" w:cs="Arial"/>
        </w:rPr>
        <w:t xml:space="preserve">é caracterizado por ser: </w:t>
      </w:r>
    </w:p>
    <w:p w:rsidR="008F723E" w:rsidRP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 xml:space="preserve">Atemporal </w:t>
      </w:r>
      <w:r>
        <w:rPr>
          <w:rFonts w:ascii="Arial" w:hAnsi="Arial" w:cs="Arial"/>
        </w:rPr>
        <w:t>(n</w:t>
      </w:r>
      <w:r w:rsidRPr="008F723E">
        <w:rPr>
          <w:rFonts w:ascii="Arial" w:hAnsi="Arial" w:cs="Arial"/>
        </w:rPr>
        <w:t>ão existe a dimensão do tempo. Um facto ocorrido na infância manifesta-se na idade adulta como atual</w:t>
      </w:r>
      <w:r>
        <w:rPr>
          <w:rFonts w:ascii="Arial" w:hAnsi="Arial" w:cs="Arial"/>
        </w:rPr>
        <w:t>);</w:t>
      </w:r>
    </w:p>
    <w:p w:rsid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 xml:space="preserve">Ilógico </w:t>
      </w:r>
      <w:r>
        <w:rPr>
          <w:rFonts w:ascii="Arial" w:hAnsi="Arial" w:cs="Arial"/>
        </w:rPr>
        <w:t>(</w:t>
      </w:r>
      <w:r w:rsidRPr="008F723E">
        <w:rPr>
          <w:rFonts w:ascii="Arial" w:hAnsi="Arial" w:cs="Arial"/>
        </w:rPr>
        <w:t>não existem contradições, predomina a ambivalência)</w:t>
      </w:r>
      <w:r>
        <w:rPr>
          <w:rFonts w:ascii="Arial" w:hAnsi="Arial" w:cs="Arial"/>
        </w:rPr>
        <w:t>;</w:t>
      </w:r>
    </w:p>
    <w:p w:rsidR="008F723E" w:rsidRP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 xml:space="preserve">Concreto (Não existem abstrações, mas apenas situações e coisas específicas), </w:t>
      </w:r>
    </w:p>
    <w:p w:rsidR="008F723E" w:rsidRP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>Simbólico</w:t>
      </w:r>
      <w:r>
        <w:rPr>
          <w:rFonts w:ascii="Arial" w:hAnsi="Arial" w:cs="Arial"/>
        </w:rPr>
        <w:t>;</w:t>
      </w:r>
    </w:p>
    <w:p w:rsidR="008F723E" w:rsidRP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 xml:space="preserve"> Mágico (qualquer coisa</w:t>
      </w:r>
      <w:r>
        <w:rPr>
          <w:rFonts w:ascii="Arial" w:hAnsi="Arial" w:cs="Arial"/>
        </w:rPr>
        <w:t xml:space="preserve"> é possível);</w:t>
      </w:r>
    </w:p>
    <w:p w:rsidR="008F723E" w:rsidRDefault="008F723E" w:rsidP="008F723E">
      <w:pPr>
        <w:ind w:firstLine="708"/>
        <w:rPr>
          <w:rFonts w:ascii="Arial" w:hAnsi="Arial" w:cs="Arial"/>
        </w:rPr>
      </w:pPr>
      <w:r w:rsidRPr="008F723E">
        <w:rPr>
          <w:rFonts w:ascii="Arial" w:hAnsi="Arial" w:cs="Arial"/>
        </w:rPr>
        <w:t xml:space="preserve">Primitivo </w:t>
      </w:r>
      <w:r>
        <w:rPr>
          <w:rFonts w:ascii="Arial" w:hAnsi="Arial" w:cs="Arial"/>
        </w:rPr>
        <w:t>(as rea</w:t>
      </w:r>
      <w:r w:rsidRPr="008F723E">
        <w:rPr>
          <w:rFonts w:ascii="Arial" w:hAnsi="Arial" w:cs="Arial"/>
        </w:rPr>
        <w:t>ções do inconsciente são extremas e sem matizes).</w:t>
      </w:r>
    </w:p>
    <w:p w:rsidR="008F723E" w:rsidRDefault="008F723E" w:rsidP="008F723E">
      <w:pPr>
        <w:rPr>
          <w:rFonts w:ascii="Arial" w:hAnsi="Arial" w:cs="Arial"/>
        </w:rPr>
      </w:pPr>
    </w:p>
    <w:p w:rsidR="008F723E" w:rsidRDefault="008F723E" w:rsidP="008F723E">
      <w:pPr>
        <w:rPr>
          <w:rFonts w:ascii="Arial" w:hAnsi="Arial" w:cs="Arial"/>
        </w:rPr>
      </w:pPr>
    </w:p>
    <w:p w:rsidR="008F723E" w:rsidRDefault="00256486" w:rsidP="008F723E">
      <w:pPr>
        <w:rPr>
          <w:rFonts w:ascii="Arial" w:hAnsi="Arial" w:cs="Arial"/>
        </w:rPr>
      </w:pPr>
      <w:r>
        <w:rPr>
          <w:rFonts w:ascii="Arial" w:hAnsi="Arial" w:cs="Arial"/>
        </w:rPr>
        <w:t>Como já foi referido</w:t>
      </w:r>
      <w:r w:rsidR="008F723E">
        <w:rPr>
          <w:rFonts w:ascii="Arial" w:hAnsi="Arial" w:cs="Arial"/>
        </w:rPr>
        <w:t xml:space="preserve"> anteriormente, Freud usou a</w:t>
      </w:r>
      <w:r w:rsidR="008F723E" w:rsidRPr="008F723E">
        <w:rPr>
          <w:rFonts w:ascii="Arial" w:hAnsi="Arial" w:cs="Arial"/>
        </w:rPr>
        <w:t xml:space="preserve"> hipnose</w:t>
      </w:r>
      <w:r>
        <w:rPr>
          <w:rFonts w:ascii="Arial" w:hAnsi="Arial" w:cs="Arial"/>
        </w:rPr>
        <w:t xml:space="preserve"> como primeiro método terapêutico, este </w:t>
      </w:r>
      <w:r w:rsidR="008F723E" w:rsidRPr="008F723E">
        <w:rPr>
          <w:rFonts w:ascii="Arial" w:hAnsi="Arial" w:cs="Arial"/>
        </w:rPr>
        <w:t>utilizou</w:t>
      </w:r>
      <w:r>
        <w:rPr>
          <w:rFonts w:ascii="Arial" w:hAnsi="Arial" w:cs="Arial"/>
        </w:rPr>
        <w:t>-a</w:t>
      </w:r>
      <w:r w:rsidR="008F723E" w:rsidRPr="008F723E">
        <w:rPr>
          <w:rFonts w:ascii="Arial" w:hAnsi="Arial" w:cs="Arial"/>
        </w:rPr>
        <w:t xml:space="preserve"> para atingir as zonas mais profundas do psiquismo,</w:t>
      </w:r>
      <w:r w:rsidR="008F723E">
        <w:rPr>
          <w:rFonts w:ascii="Arial" w:hAnsi="Arial" w:cs="Arial"/>
        </w:rPr>
        <w:t xml:space="preserve"> mas não tardou a abandonar a Hipnose, ado</w:t>
      </w:r>
      <w:r w:rsidR="008F723E" w:rsidRPr="008F723E">
        <w:rPr>
          <w:rFonts w:ascii="Arial" w:hAnsi="Arial" w:cs="Arial"/>
        </w:rPr>
        <w:t>tando o método das associações livres</w:t>
      </w:r>
      <w:r w:rsidR="008F723E">
        <w:rPr>
          <w:rFonts w:ascii="Arial" w:hAnsi="Arial" w:cs="Arial"/>
        </w:rPr>
        <w:t>.</w:t>
      </w:r>
    </w:p>
    <w:p w:rsidR="008F723E" w:rsidRDefault="008F723E" w:rsidP="008F723E">
      <w:pPr>
        <w:rPr>
          <w:rFonts w:ascii="Arial" w:hAnsi="Arial" w:cs="Arial"/>
        </w:rPr>
      </w:pPr>
      <w:r>
        <w:rPr>
          <w:rFonts w:ascii="Arial" w:hAnsi="Arial" w:cs="Arial"/>
        </w:rPr>
        <w:t>O método de associação l</w:t>
      </w:r>
      <w:r w:rsidRPr="008F723E">
        <w:rPr>
          <w:rFonts w:ascii="Arial" w:hAnsi="Arial" w:cs="Arial"/>
        </w:rPr>
        <w:t>ivre foi depois complementado pela inte</w:t>
      </w:r>
      <w:r>
        <w:rPr>
          <w:rFonts w:ascii="Arial" w:hAnsi="Arial" w:cs="Arial"/>
        </w:rPr>
        <w:t xml:space="preserve">rpretação dos sonhos. </w:t>
      </w:r>
      <w:r w:rsidRPr="008F723E">
        <w:rPr>
          <w:rFonts w:ascii="Arial" w:hAnsi="Arial" w:cs="Arial"/>
        </w:rPr>
        <w:t>Segundo Freud</w:t>
      </w:r>
      <w:r>
        <w:rPr>
          <w:rFonts w:ascii="Arial" w:hAnsi="Arial" w:cs="Arial"/>
        </w:rPr>
        <w:t xml:space="preserve"> o sonho é</w:t>
      </w:r>
      <w:r w:rsidRPr="008F723E">
        <w:rPr>
          <w:rFonts w:ascii="Arial" w:hAnsi="Arial" w:cs="Arial"/>
        </w:rPr>
        <w:t xml:space="preserve"> a manifestação (simbólica) de desejos recalcados.</w:t>
      </w:r>
    </w:p>
    <w:p w:rsidR="008F723E" w:rsidRDefault="008F723E" w:rsidP="008F723E">
      <w:pPr>
        <w:rPr>
          <w:rFonts w:ascii="Arial" w:hAnsi="Arial" w:cs="Arial"/>
        </w:rPr>
      </w:pPr>
    </w:p>
    <w:p w:rsidR="00A61E4B" w:rsidRDefault="00F016A4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311785</wp:posOffset>
            </wp:positionH>
            <wp:positionV relativeFrom="paragraph">
              <wp:posOffset>504190</wp:posOffset>
            </wp:positionV>
            <wp:extent cx="4297680" cy="3466465"/>
            <wp:effectExtent l="19050" t="0" r="7620" b="0"/>
            <wp:wrapSquare wrapText="bothSides"/>
            <wp:docPr id="14" name="Imagem 1" descr="http://www.notapositiva.com/pt/trbestbs/psicologia/imagens/12_freud_psicanalise_02_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otapositiva.com/pt/trbestbs/psicologia/imagens/12_freud_psicanalise_02_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346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E4B">
        <w:br w:type="page"/>
      </w:r>
    </w:p>
    <w:p w:rsidR="00CA1B59" w:rsidRDefault="00CA1B59" w:rsidP="00A61E4B">
      <w:pPr>
        <w:pStyle w:val="Ttulo2"/>
      </w:pPr>
    </w:p>
    <w:p w:rsidR="00FA5129" w:rsidRDefault="00C454A6" w:rsidP="00A61E4B">
      <w:pPr>
        <w:pStyle w:val="Ttulo2"/>
      </w:pPr>
      <w:bookmarkStart w:id="13" w:name="_Toc340136135"/>
      <w:r w:rsidRPr="00C454A6">
        <w:t>Evolução da Psicanálise</w:t>
      </w:r>
      <w:bookmarkEnd w:id="13"/>
    </w:p>
    <w:p w:rsidR="00C454A6" w:rsidRDefault="00C454A6" w:rsidP="00C454A6"/>
    <w:p w:rsidR="00C454A6" w:rsidRPr="00C454A6" w:rsidRDefault="00C454A6" w:rsidP="00C454A6">
      <w:pPr>
        <w:rPr>
          <w:rFonts w:ascii="Arial" w:hAnsi="Arial" w:cs="Arial"/>
        </w:rPr>
      </w:pPr>
      <w:r w:rsidRPr="00C454A6">
        <w:t>D</w:t>
      </w:r>
      <w:r w:rsidRPr="00C454A6">
        <w:rPr>
          <w:rFonts w:ascii="Arial" w:hAnsi="Arial" w:cs="Arial"/>
        </w:rPr>
        <w:t>ividida em dois períodos cruciais, o antes e depois de 1920</w:t>
      </w:r>
      <w:r>
        <w:rPr>
          <w:rFonts w:ascii="Arial" w:hAnsi="Arial" w:cs="Arial"/>
        </w:rPr>
        <w:t>.</w:t>
      </w:r>
    </w:p>
    <w:p w:rsidR="00FA5129" w:rsidRDefault="00FA5129" w:rsidP="00FA5129">
      <w:pPr>
        <w:rPr>
          <w:rFonts w:ascii="Arial" w:hAnsi="Arial" w:cs="Arial"/>
        </w:rPr>
      </w:pPr>
    </w:p>
    <w:p w:rsidR="000B694C" w:rsidRPr="000B694C" w:rsidRDefault="00C454A6" w:rsidP="000B694C">
      <w:pPr>
        <w:pStyle w:val="Ttulo4"/>
        <w:ind w:left="708" w:firstLine="708"/>
      </w:pPr>
      <w:r w:rsidRPr="000B694C">
        <w:t xml:space="preserve">Antes </w:t>
      </w:r>
    </w:p>
    <w:p w:rsidR="000B694C" w:rsidRDefault="000B694C" w:rsidP="000B694C">
      <w:pPr>
        <w:pStyle w:val="Ttulo2"/>
        <w:rPr>
          <w:rStyle w:val="Ttulo4Char"/>
        </w:rPr>
      </w:pPr>
    </w:p>
    <w:p w:rsidR="00C454A6" w:rsidRPr="000B694C" w:rsidRDefault="00FB6B8F" w:rsidP="000B694C">
      <w:pPr>
        <w:rPr>
          <w:rStyle w:val="nobreCarcter"/>
          <w:rFonts w:asciiTheme="majorHAnsi" w:hAnsiTheme="majorHAnsi" w:cstheme="majorBidi"/>
          <w:i/>
          <w:iCs/>
          <w:color w:val="4F81BD" w:themeColor="accent1"/>
          <w:sz w:val="26"/>
          <w:szCs w:val="26"/>
        </w:rPr>
      </w:pPr>
      <w:r w:rsidRPr="000B694C">
        <w:rPr>
          <w:rStyle w:val="nobreCarcter"/>
        </w:rPr>
        <w:t>Sigmun</w:t>
      </w:r>
      <w:r w:rsidR="00256486" w:rsidRPr="000B694C">
        <w:rPr>
          <w:rStyle w:val="nobreCarcter"/>
        </w:rPr>
        <w:t>d</w:t>
      </w:r>
      <w:r w:rsidRPr="000B694C">
        <w:rPr>
          <w:rStyle w:val="nobreCarcter"/>
        </w:rPr>
        <w:t xml:space="preserve"> </w:t>
      </w:r>
      <w:r w:rsidR="00C454A6" w:rsidRPr="000B694C">
        <w:rPr>
          <w:rStyle w:val="nobreCarcter"/>
        </w:rPr>
        <w:t>Freud centra-se na exploração do inconsciente e na terapia de certas doenças, depois alarga a sua metodologia à análise de outros domínios como a História da Humanidade, a Religião, a Arte, etc.</w:t>
      </w:r>
    </w:p>
    <w:p w:rsidR="00C454A6" w:rsidRDefault="00C454A6" w:rsidP="00C454A6">
      <w:pPr>
        <w:pStyle w:val="Ttulo2"/>
        <w:rPr>
          <w:rStyle w:val="nobreCarcter"/>
          <w:b w:val="0"/>
          <w:color w:val="auto"/>
          <w:sz w:val="22"/>
        </w:rPr>
      </w:pPr>
    </w:p>
    <w:p w:rsidR="00C454A6" w:rsidRDefault="00C454A6" w:rsidP="000B694C">
      <w:pPr>
        <w:pStyle w:val="Ttulo4"/>
        <w:ind w:left="708" w:firstLine="708"/>
        <w:rPr>
          <w:rStyle w:val="Ttulo4Char"/>
        </w:rPr>
      </w:pPr>
      <w:r w:rsidRPr="000B694C">
        <w:t>Depois</w:t>
      </w:r>
    </w:p>
    <w:p w:rsidR="00C454A6" w:rsidRDefault="00C454A6" w:rsidP="00C454A6">
      <w:pPr>
        <w:pStyle w:val="nobre"/>
        <w:rPr>
          <w:rStyle w:val="Ttulo4Char"/>
          <w:b w:val="0"/>
          <w:bCs w:val="0"/>
          <w:sz w:val="26"/>
          <w:szCs w:val="26"/>
        </w:rPr>
      </w:pPr>
    </w:p>
    <w:p w:rsidR="00C454A6" w:rsidRDefault="00C454A6" w:rsidP="00C454A6">
      <w:pPr>
        <w:pStyle w:val="nobre"/>
        <w:rPr>
          <w:rStyle w:val="Ttulo4Char"/>
          <w:rFonts w:ascii="Arial" w:eastAsiaTheme="minorHAnsi" w:hAnsi="Arial" w:cs="Arial"/>
          <w:b w:val="0"/>
          <w:bCs w:val="0"/>
          <w:i w:val="0"/>
          <w:iCs w:val="0"/>
          <w:color w:val="auto"/>
        </w:rPr>
      </w:pPr>
      <w:r w:rsidRPr="00C454A6">
        <w:rPr>
          <w:rStyle w:val="Ttulo4Char"/>
          <w:rFonts w:ascii="Arial" w:eastAsiaTheme="minorHAnsi" w:hAnsi="Arial" w:cs="Arial"/>
          <w:b w:val="0"/>
          <w:bCs w:val="0"/>
          <w:i w:val="0"/>
          <w:iCs w:val="0"/>
          <w:color w:val="auto"/>
        </w:rPr>
        <w:t xml:space="preserve">A estrutura e o dinamismo do psiquismo humano </w:t>
      </w:r>
      <w:r w:rsidR="002E4B90">
        <w:rPr>
          <w:rStyle w:val="Ttulo4Char"/>
          <w:rFonts w:ascii="Arial" w:eastAsiaTheme="minorHAnsi" w:hAnsi="Arial" w:cs="Arial"/>
          <w:b w:val="0"/>
          <w:bCs w:val="0"/>
          <w:i w:val="0"/>
          <w:iCs w:val="0"/>
          <w:color w:val="auto"/>
        </w:rPr>
        <w:t>sofre</w:t>
      </w:r>
      <w:r w:rsidRPr="00C454A6">
        <w:rPr>
          <w:rStyle w:val="Ttulo4Char"/>
          <w:rFonts w:ascii="Arial" w:eastAsiaTheme="minorHAnsi" w:hAnsi="Arial" w:cs="Arial"/>
          <w:b w:val="0"/>
          <w:bCs w:val="0"/>
          <w:i w:val="0"/>
          <w:iCs w:val="0"/>
          <w:color w:val="auto"/>
        </w:rPr>
        <w:t xml:space="preserve"> uma profunda reinterpretação:</w:t>
      </w:r>
    </w:p>
    <w:p w:rsidR="00C454A6" w:rsidRDefault="00C454A6" w:rsidP="00C454A6">
      <w:pPr>
        <w:pStyle w:val="nobre"/>
        <w:rPr>
          <w:rStyle w:val="Ttulo4Char"/>
          <w:rFonts w:ascii="Arial" w:eastAsiaTheme="minorHAnsi" w:hAnsi="Arial" w:cs="Arial"/>
          <w:b w:val="0"/>
          <w:bCs w:val="0"/>
          <w:i w:val="0"/>
          <w:iCs w:val="0"/>
          <w:color w:val="auto"/>
        </w:rPr>
      </w:pPr>
    </w:p>
    <w:p w:rsidR="00C454A6" w:rsidRDefault="00C454A6" w:rsidP="00C454A6">
      <w:pPr>
        <w:pStyle w:val="Subttulo"/>
      </w:pPr>
      <w:r>
        <w:t xml:space="preserve">O Consciente </w:t>
      </w:r>
      <w:r w:rsidR="002E4B90">
        <w:t>(Eu)</w:t>
      </w:r>
      <w:r>
        <w:t xml:space="preserve"> </w:t>
      </w:r>
    </w:p>
    <w:p w:rsidR="00C454A6" w:rsidRDefault="00C454A6" w:rsidP="00C454A6">
      <w:pPr>
        <w:pStyle w:val="nobre"/>
      </w:pPr>
      <w:r>
        <w:t>Rege-se agora pelo princípio da realidade, o que convém ou não fazer.</w:t>
      </w:r>
    </w:p>
    <w:p w:rsidR="00C454A6" w:rsidRDefault="00C454A6" w:rsidP="00C454A6">
      <w:pPr>
        <w:pStyle w:val="nobre"/>
      </w:pPr>
    </w:p>
    <w:p w:rsidR="00C454A6" w:rsidRDefault="00C454A6" w:rsidP="00C454A6">
      <w:pPr>
        <w:pStyle w:val="nobre"/>
      </w:pPr>
      <w:r w:rsidRPr="00C454A6">
        <w:rPr>
          <w:rStyle w:val="SubttuloChar"/>
        </w:rPr>
        <w:t>O Pré-consciente (Superego, Supereu)</w:t>
      </w:r>
      <w:r>
        <w:t xml:space="preserve"> </w:t>
      </w:r>
    </w:p>
    <w:p w:rsidR="00C454A6" w:rsidRDefault="00C454A6" w:rsidP="00C454A6">
      <w:pPr>
        <w:pStyle w:val="nobre"/>
      </w:pPr>
      <w:r>
        <w:t xml:space="preserve">Passa a representar a cultura, os valores sociais e familiares. Corresponde à consciência moral e ao Ideal de Eu </w:t>
      </w:r>
      <w:r w:rsidR="00FB6B8F">
        <w:t>(a</w:t>
      </w:r>
      <w:r>
        <w:t xml:space="preserve"> imagem que cada um tem de si mesmo). O Superego é o responsável pela autorrepressão e censura, produzindo sentiment</w:t>
      </w:r>
      <w:r w:rsidR="002E4B90">
        <w:t>os de culpa e autocrítica, etc</w:t>
      </w:r>
      <w:r>
        <w:t>.</w:t>
      </w:r>
    </w:p>
    <w:p w:rsidR="00C454A6" w:rsidRDefault="00C454A6" w:rsidP="00C454A6">
      <w:pPr>
        <w:pStyle w:val="nobre"/>
      </w:pPr>
    </w:p>
    <w:p w:rsidR="00C454A6" w:rsidRDefault="00C454A6" w:rsidP="00C454A6">
      <w:pPr>
        <w:pStyle w:val="nobre"/>
      </w:pPr>
      <w:r w:rsidRPr="00C454A6">
        <w:rPr>
          <w:rStyle w:val="SubttuloChar"/>
        </w:rPr>
        <w:t>O Inconsciente (Id)</w:t>
      </w:r>
      <w:r>
        <w:t xml:space="preserve"> </w:t>
      </w:r>
    </w:p>
    <w:p w:rsidR="00C454A6" w:rsidRDefault="00C454A6" w:rsidP="00C454A6">
      <w:pPr>
        <w:pStyle w:val="nobre"/>
      </w:pPr>
      <w:r>
        <w:t>Passa a representar a ancestralidade da espécie humana e o motor de toda a energia psíquica (impul</w:t>
      </w:r>
      <w:r w:rsidR="009818A5">
        <w:t>sos contraditórios de éros</w:t>
      </w:r>
      <w:r>
        <w:t xml:space="preserve"> e</w:t>
      </w:r>
      <w:r w:rsidR="009818A5">
        <w:t xml:space="preserve"> thanatos</w:t>
      </w:r>
      <w:r>
        <w:t>). O inconsciente torna-se desta maneira impessoal. Rege-se pelo princípio do prazer, evitando a dor, etc.</w:t>
      </w:r>
    </w:p>
    <w:p w:rsidR="00FB6B8F" w:rsidRDefault="00FB6B8F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p w:rsidR="009818A5" w:rsidRDefault="009818A5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p w:rsidR="009818A5" w:rsidRDefault="002019B1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  <w:r>
        <w:rPr>
          <w:rFonts w:ascii="Arial" w:hAnsi="Arial" w:cs="Arial"/>
          <w:i/>
          <w:noProof/>
          <w:color w:val="1F497D" w:themeColor="text2"/>
          <w:sz w:val="28"/>
          <w:szCs w:val="28"/>
          <w:lang w:val="pt-BR" w:eastAsia="pt-BR"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-692150</wp:posOffset>
            </wp:positionH>
            <wp:positionV relativeFrom="paragraph">
              <wp:posOffset>315595</wp:posOffset>
            </wp:positionV>
            <wp:extent cx="3514725" cy="3075305"/>
            <wp:effectExtent l="0" t="0" r="0" b="0"/>
            <wp:wrapTight wrapText="bothSides">
              <wp:wrapPolygon edited="0">
                <wp:start x="4917" y="0"/>
                <wp:lineTo x="4683" y="5352"/>
                <wp:lineTo x="7376" y="6422"/>
                <wp:lineTo x="9834" y="6422"/>
                <wp:lineTo x="5854" y="7760"/>
                <wp:lineTo x="4683" y="8296"/>
                <wp:lineTo x="4683" y="13380"/>
                <wp:lineTo x="8312" y="14986"/>
                <wp:lineTo x="9600" y="14986"/>
                <wp:lineTo x="5268" y="16056"/>
                <wp:lineTo x="4683" y="16324"/>
                <wp:lineTo x="4917" y="21542"/>
                <wp:lineTo x="16741" y="21542"/>
                <wp:lineTo x="16859" y="21408"/>
                <wp:lineTo x="17093" y="16324"/>
                <wp:lineTo x="16039" y="15922"/>
                <wp:lineTo x="11824" y="14986"/>
                <wp:lineTo x="13346" y="14986"/>
                <wp:lineTo x="16976" y="13514"/>
                <wp:lineTo x="17093" y="8296"/>
                <wp:lineTo x="11590" y="6422"/>
                <wp:lineTo x="14283" y="6422"/>
                <wp:lineTo x="16976" y="5352"/>
                <wp:lineTo x="16859" y="2141"/>
                <wp:lineTo x="16741" y="268"/>
                <wp:lineTo x="16624" y="0"/>
                <wp:lineTo x="4917" y="0"/>
              </wp:wrapPolygon>
            </wp:wrapTight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  <w:r>
        <w:rPr>
          <w:rFonts w:ascii="Arial" w:hAnsi="Arial" w:cs="Arial"/>
          <w:i/>
          <w:noProof/>
          <w:color w:val="1F497D" w:themeColor="text2"/>
          <w:sz w:val="28"/>
          <w:szCs w:val="28"/>
          <w:lang w:val="pt-BR" w:eastAsia="pt-B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2359660</wp:posOffset>
            </wp:positionH>
            <wp:positionV relativeFrom="paragraph">
              <wp:posOffset>315595</wp:posOffset>
            </wp:positionV>
            <wp:extent cx="3514725" cy="3075305"/>
            <wp:effectExtent l="0" t="0" r="0" b="0"/>
            <wp:wrapSquare wrapText="bothSides"/>
            <wp:docPr id="10" name="Diagrama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anchor>
        </w:drawing>
      </w:r>
    </w:p>
    <w:p w:rsidR="009818A5" w:rsidRDefault="009818A5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p w:rsidR="009818A5" w:rsidRDefault="009818A5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p w:rsidR="009818A5" w:rsidRDefault="009818A5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p w:rsidR="00FB6B8F" w:rsidRDefault="00FB6B8F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  <w:r>
        <w:rPr>
          <w:rFonts w:ascii="Arial" w:hAnsi="Arial" w:cs="Arial"/>
          <w:i/>
          <w:color w:val="1F497D" w:themeColor="text2"/>
          <w:sz w:val="28"/>
          <w:szCs w:val="28"/>
        </w:rPr>
        <w:t>Em suma</w:t>
      </w:r>
    </w:p>
    <w:p w:rsidR="00FB6B8F" w:rsidRDefault="00FB6B8F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</w:p>
    <w:tbl>
      <w:tblPr>
        <w:tblStyle w:val="SombreadoClaro-Cor11"/>
        <w:tblW w:w="9010" w:type="dxa"/>
        <w:tblLook w:val="04A0"/>
      </w:tblPr>
      <w:tblGrid>
        <w:gridCol w:w="3003"/>
        <w:gridCol w:w="3003"/>
        <w:gridCol w:w="3004"/>
      </w:tblGrid>
      <w:tr w:rsidR="00FB6B8F" w:rsidTr="00FB6B8F">
        <w:trPr>
          <w:cnfStyle w:val="100000000000"/>
          <w:trHeight w:val="450"/>
        </w:trPr>
        <w:tc>
          <w:tcPr>
            <w:cnfStyle w:val="001000000000"/>
            <w:tcW w:w="3003" w:type="dxa"/>
          </w:tcPr>
          <w:p w:rsidR="00FB6B8F" w:rsidRDefault="00FB6B8F" w:rsidP="00A61E4B">
            <w:pPr>
              <w:jc w:val="center"/>
            </w:pPr>
            <w:r>
              <w:t>ID</w:t>
            </w:r>
          </w:p>
        </w:tc>
        <w:tc>
          <w:tcPr>
            <w:tcW w:w="3003" w:type="dxa"/>
          </w:tcPr>
          <w:p w:rsidR="00FB6B8F" w:rsidRDefault="00FB6B8F" w:rsidP="00A61E4B">
            <w:pPr>
              <w:jc w:val="center"/>
              <w:cnfStyle w:val="100000000000"/>
            </w:pPr>
            <w:r>
              <w:t>EGO</w:t>
            </w:r>
          </w:p>
        </w:tc>
        <w:tc>
          <w:tcPr>
            <w:tcW w:w="3004" w:type="dxa"/>
          </w:tcPr>
          <w:p w:rsidR="00FB6B8F" w:rsidRDefault="00FB6B8F" w:rsidP="00A61E4B">
            <w:pPr>
              <w:jc w:val="center"/>
              <w:cnfStyle w:val="100000000000"/>
            </w:pPr>
            <w:r>
              <w:t>SUPEREGO</w:t>
            </w:r>
          </w:p>
        </w:tc>
      </w:tr>
      <w:tr w:rsidR="00FB6B8F" w:rsidTr="00FB6B8F">
        <w:trPr>
          <w:cnfStyle w:val="000000100000"/>
          <w:trHeight w:val="1875"/>
        </w:trPr>
        <w:tc>
          <w:tcPr>
            <w:cnfStyle w:val="001000000000"/>
            <w:tcW w:w="3003" w:type="dxa"/>
            <w:vAlign w:val="center"/>
          </w:tcPr>
          <w:p w:rsidR="00FB6B8F" w:rsidRDefault="00FB6B8F" w:rsidP="00FB6B8F">
            <w:pPr>
              <w:jc w:val="center"/>
            </w:pPr>
            <w:r>
              <w:t>É constituído pelo conjunto de pulsões primárias, inatas, governando-se pelo princípio do prazer.</w:t>
            </w:r>
          </w:p>
        </w:tc>
        <w:tc>
          <w:tcPr>
            <w:tcW w:w="3003" w:type="dxa"/>
            <w:vAlign w:val="center"/>
          </w:tcPr>
          <w:p w:rsidR="00FB6B8F" w:rsidRDefault="00FB6B8F" w:rsidP="00FB6B8F">
            <w:pPr>
              <w:jc w:val="center"/>
              <w:cnfStyle w:val="000000100000"/>
            </w:pPr>
            <w:r>
              <w:t>É o resultado da diferenciação do ID em contacto com a realidade.</w:t>
            </w:r>
          </w:p>
        </w:tc>
        <w:tc>
          <w:tcPr>
            <w:tcW w:w="3004" w:type="dxa"/>
            <w:vAlign w:val="center"/>
          </w:tcPr>
          <w:p w:rsidR="00FB6B8F" w:rsidRDefault="00FB6B8F" w:rsidP="00FB6B8F">
            <w:pPr>
              <w:jc w:val="center"/>
              <w:cnfStyle w:val="000000100000"/>
            </w:pPr>
            <w:r>
              <w:t>Representa um complexo de motivações ligado à interiorização de proibições morais.</w:t>
            </w:r>
          </w:p>
        </w:tc>
      </w:tr>
      <w:tr w:rsidR="00FB6B8F" w:rsidTr="00FB6B8F">
        <w:trPr>
          <w:trHeight w:val="937"/>
        </w:trPr>
        <w:tc>
          <w:tcPr>
            <w:cnfStyle w:val="001000000000"/>
            <w:tcW w:w="3003" w:type="dxa"/>
            <w:vAlign w:val="center"/>
          </w:tcPr>
          <w:p w:rsidR="00FB6B8F" w:rsidRDefault="00FB6B8F" w:rsidP="00FB6B8F">
            <w:pPr>
              <w:jc w:val="center"/>
            </w:pPr>
            <w:r>
              <w:t>Parte mais profunda do psiquismo humano</w:t>
            </w:r>
          </w:p>
        </w:tc>
        <w:tc>
          <w:tcPr>
            <w:tcW w:w="3003" w:type="dxa"/>
            <w:vAlign w:val="center"/>
          </w:tcPr>
          <w:p w:rsidR="00FB6B8F" w:rsidRDefault="00FB6B8F" w:rsidP="00FB6B8F">
            <w:pPr>
              <w:jc w:val="center"/>
              <w:cnfStyle w:val="000000000000"/>
            </w:pPr>
            <w:r>
              <w:t>Tem como função resolver os conflitos</w:t>
            </w:r>
          </w:p>
        </w:tc>
        <w:tc>
          <w:tcPr>
            <w:tcW w:w="3004" w:type="dxa"/>
            <w:vAlign w:val="center"/>
          </w:tcPr>
          <w:p w:rsidR="00FB6B8F" w:rsidRDefault="00FB6B8F" w:rsidP="00FB6B8F">
            <w:pPr>
              <w:jc w:val="center"/>
              <w:cnfStyle w:val="000000000000"/>
            </w:pPr>
          </w:p>
        </w:tc>
      </w:tr>
      <w:tr w:rsidR="00FB6B8F" w:rsidTr="00FB6B8F">
        <w:trPr>
          <w:cnfStyle w:val="000000100000"/>
          <w:trHeight w:val="450"/>
        </w:trPr>
        <w:tc>
          <w:tcPr>
            <w:cnfStyle w:val="001000000000"/>
            <w:tcW w:w="3003" w:type="dxa"/>
            <w:vAlign w:val="center"/>
          </w:tcPr>
          <w:p w:rsidR="00FB6B8F" w:rsidRDefault="00FB6B8F" w:rsidP="00FB6B8F">
            <w:pPr>
              <w:jc w:val="center"/>
            </w:pPr>
            <w:r>
              <w:t>Não obedece à lógica.</w:t>
            </w:r>
          </w:p>
        </w:tc>
        <w:tc>
          <w:tcPr>
            <w:tcW w:w="3003" w:type="dxa"/>
            <w:vAlign w:val="center"/>
          </w:tcPr>
          <w:p w:rsidR="00FB6B8F" w:rsidRDefault="00FB6B8F" w:rsidP="00FB6B8F">
            <w:pPr>
              <w:jc w:val="center"/>
              <w:cnfStyle w:val="000000100000"/>
            </w:pPr>
            <w:r>
              <w:t>Parte consciente</w:t>
            </w:r>
          </w:p>
        </w:tc>
        <w:tc>
          <w:tcPr>
            <w:tcW w:w="3004" w:type="dxa"/>
            <w:vMerge w:val="restart"/>
            <w:vAlign w:val="center"/>
          </w:tcPr>
          <w:p w:rsidR="00FB6B8F" w:rsidRDefault="00FB6B8F" w:rsidP="00FB6B8F">
            <w:pPr>
              <w:jc w:val="center"/>
              <w:cnfStyle w:val="000000100000"/>
            </w:pPr>
            <w:r>
              <w:t>Faz crítica ao ego, produz angústia e ansiedade quando o ego manifesta tendência a aceitar impulsos instintivos primitivos vindo do ID</w:t>
            </w:r>
          </w:p>
        </w:tc>
      </w:tr>
      <w:tr w:rsidR="00FB6B8F" w:rsidTr="00FB6B8F">
        <w:trPr>
          <w:trHeight w:val="2048"/>
        </w:trPr>
        <w:tc>
          <w:tcPr>
            <w:cnfStyle w:val="001000000000"/>
            <w:tcW w:w="3003" w:type="dxa"/>
            <w:vAlign w:val="center"/>
          </w:tcPr>
          <w:p w:rsidR="00FB6B8F" w:rsidRDefault="00FB6B8F" w:rsidP="00FB6B8F">
            <w:pPr>
              <w:jc w:val="center"/>
            </w:pPr>
            <w:r>
              <w:t>É amoral</w:t>
            </w:r>
          </w:p>
        </w:tc>
        <w:tc>
          <w:tcPr>
            <w:tcW w:w="3003" w:type="dxa"/>
            <w:vAlign w:val="center"/>
          </w:tcPr>
          <w:p w:rsidR="00FB6B8F" w:rsidRDefault="00FB6B8F" w:rsidP="00FB6B8F">
            <w:pPr>
              <w:jc w:val="center"/>
              <w:cnfStyle w:val="000000000000"/>
            </w:pPr>
            <w:r>
              <w:t>Instância onde surgem os juízos morais.</w:t>
            </w:r>
          </w:p>
        </w:tc>
        <w:tc>
          <w:tcPr>
            <w:tcW w:w="3004" w:type="dxa"/>
            <w:vMerge/>
          </w:tcPr>
          <w:p w:rsidR="00FB6B8F" w:rsidRDefault="00FB6B8F" w:rsidP="00A61E4B">
            <w:pPr>
              <w:cnfStyle w:val="000000000000"/>
            </w:pPr>
          </w:p>
        </w:tc>
      </w:tr>
    </w:tbl>
    <w:p w:rsidR="00FB6B8F" w:rsidRPr="00EB4295" w:rsidRDefault="00CF6A2A" w:rsidP="00FB6B8F">
      <w:pPr>
        <w:rPr>
          <w:rFonts w:ascii="Arial" w:hAnsi="Arial" w:cs="Arial"/>
          <w:i/>
          <w:color w:val="1F497D" w:themeColor="text2"/>
          <w:sz w:val="28"/>
          <w:szCs w:val="28"/>
        </w:rPr>
      </w:pPr>
      <w:r w:rsidRPr="00CF6A2A">
        <w:rPr>
          <w:noProof/>
          <w:lang w:eastAsia="pt-PT"/>
        </w:rPr>
        <w:pict>
          <v:shape id="_x0000_s1029" type="#_x0000_t202" style="position:absolute;left:0;text-align:left;margin-left:378.05pt;margin-top:5.3pt;width:63.3pt;height:31.4pt;z-index:251669504;mso-height-percent:200;mso-position-horizontal-relative:text;mso-position-vertical-relative:text;mso-height-percent:200;mso-width-relative:margin;mso-height-relative:margin" filled="f" stroked="f">
            <v:textbox style="mso-fit-shape-to-text:t">
              <w:txbxContent>
                <w:p w:rsidR="00D52BDA" w:rsidRDefault="00D52BDA" w:rsidP="000B694C">
                  <w:r>
                    <w:t>Tabela 1</w:t>
                  </w:r>
                </w:p>
              </w:txbxContent>
            </v:textbox>
          </v:shape>
        </w:pict>
      </w:r>
    </w:p>
    <w:p w:rsidR="00C454A6" w:rsidRDefault="00C454A6">
      <w:pPr>
        <w:rPr>
          <w:rFonts w:ascii="Arial" w:hAnsi="Arial" w:cs="Arial"/>
          <w:szCs w:val="24"/>
        </w:rPr>
      </w:pPr>
      <w:r>
        <w:br w:type="page"/>
      </w:r>
    </w:p>
    <w:p w:rsidR="00CA1B59" w:rsidRDefault="00CA1B59" w:rsidP="00C454A6">
      <w:pPr>
        <w:pStyle w:val="Ttulo2"/>
      </w:pPr>
    </w:p>
    <w:p w:rsidR="00C454A6" w:rsidRDefault="00C454A6" w:rsidP="00C454A6">
      <w:pPr>
        <w:pStyle w:val="Ttulo2"/>
      </w:pPr>
      <w:bookmarkStart w:id="14" w:name="_Toc340136136"/>
      <w:r w:rsidRPr="00E64912">
        <w:t>Três Ensaios sobre a Teoria da Sexualidade</w:t>
      </w:r>
      <w:bookmarkEnd w:id="14"/>
    </w:p>
    <w:p w:rsidR="00C454A6" w:rsidRDefault="00C454A6" w:rsidP="00C454A6"/>
    <w:p w:rsidR="00C454A6" w:rsidRPr="00A5165F" w:rsidRDefault="00C454A6" w:rsidP="00C454A6">
      <w:pPr>
        <w:rPr>
          <w:rFonts w:ascii="Arial" w:hAnsi="Arial" w:cs="Arial"/>
        </w:rPr>
      </w:pPr>
      <w:r w:rsidRPr="00A5165F">
        <w:rPr>
          <w:rFonts w:ascii="Arial" w:hAnsi="Arial" w:cs="Arial"/>
        </w:rPr>
        <w:t>Primeiro Ensaio</w:t>
      </w:r>
      <w:r>
        <w:rPr>
          <w:rFonts w:ascii="Arial" w:hAnsi="Arial" w:cs="Arial"/>
        </w:rPr>
        <w:t xml:space="preserve"> intitulado “As aberrações Sexuais”</w:t>
      </w:r>
    </w:p>
    <w:p w:rsidR="00C454A6" w:rsidRPr="00A5165F" w:rsidRDefault="00C454A6" w:rsidP="00C454A6">
      <w:pPr>
        <w:rPr>
          <w:rFonts w:ascii="Arial" w:hAnsi="Arial" w:cs="Arial"/>
        </w:rPr>
      </w:pPr>
      <w:r>
        <w:rPr>
          <w:rFonts w:ascii="Arial" w:hAnsi="Arial" w:cs="Arial"/>
        </w:rPr>
        <w:t>Segundo Ensaio</w:t>
      </w:r>
      <w:r w:rsidRPr="00A5165F">
        <w:rPr>
          <w:rFonts w:ascii="Arial" w:hAnsi="Arial" w:cs="Arial"/>
        </w:rPr>
        <w:t xml:space="preserve"> intitulado “A sexualidade infantil”.</w:t>
      </w:r>
    </w:p>
    <w:p w:rsidR="00C454A6" w:rsidRPr="00A5165F" w:rsidRDefault="00C454A6" w:rsidP="00C454A6">
      <w:pPr>
        <w:pStyle w:val="nobre"/>
      </w:pPr>
      <w:r>
        <w:t>Terceiro E</w:t>
      </w:r>
      <w:r w:rsidRPr="00A5165F">
        <w:t>nsaio intitulado “As transformações da puberdade”</w:t>
      </w:r>
    </w:p>
    <w:p w:rsidR="00C454A6" w:rsidRPr="00A5165F" w:rsidRDefault="00C454A6" w:rsidP="00C454A6">
      <w:pPr>
        <w:pStyle w:val="nobre"/>
      </w:pPr>
    </w:p>
    <w:p w:rsidR="00C454A6" w:rsidRDefault="00C454A6" w:rsidP="00C454A6">
      <w:pPr>
        <w:pStyle w:val="nobre"/>
      </w:pPr>
      <w:r>
        <w:t>“</w:t>
      </w:r>
      <w:r w:rsidRPr="00A5165F">
        <w:t>Três Ensa</w:t>
      </w:r>
      <w:r>
        <w:t>ios Sobre Teoria da Sexualidade”</w:t>
      </w:r>
      <w:r w:rsidRPr="00A5165F">
        <w:t xml:space="preserve"> é </w:t>
      </w:r>
      <w:r>
        <w:t>a melhor apresentação das conce</w:t>
      </w:r>
      <w:r w:rsidRPr="00A5165F">
        <w:t>ções de Freud sobre a sexualidade infantil e sua evol</w:t>
      </w:r>
      <w:r>
        <w:t>ução e sobre os desvios do obje</w:t>
      </w:r>
      <w:r w:rsidRPr="00A5165F">
        <w:t>to da libido.</w:t>
      </w:r>
    </w:p>
    <w:p w:rsidR="00C454A6" w:rsidRDefault="00C454A6" w:rsidP="00C454A6">
      <w:pPr>
        <w:pStyle w:val="nobre"/>
      </w:pPr>
    </w:p>
    <w:p w:rsidR="00C454A6" w:rsidRPr="00CE5B15" w:rsidRDefault="00D52BDA" w:rsidP="00C454A6">
      <w:pPr>
        <w:pStyle w:val="nobre"/>
      </w:pPr>
      <w:r w:rsidRPr="00CE5B15">
        <w:t>Conceito de sexualidade a</w:t>
      </w:r>
      <w:r>
        <w:t>té seu aparecimento na infância</w:t>
      </w:r>
      <w:r w:rsidRPr="00CE5B15">
        <w:t xml:space="preserve"> era considerado mesmo antes das formulações de Freud, mesmo que não tenha sido o primeiro a considerá-la. </w:t>
      </w:r>
      <w:r w:rsidR="00C454A6" w:rsidRPr="00CE5B15">
        <w:t>Teve também dificuldades em definir o que seria sexual, não somente por causa da época em que vivia, mas porque é caracterizar o que um bebé vive em sua mente.</w:t>
      </w:r>
    </w:p>
    <w:p w:rsidR="00C454A6" w:rsidRPr="00CE5B15" w:rsidRDefault="00C454A6" w:rsidP="00C454A6">
      <w:pPr>
        <w:pStyle w:val="nobre"/>
      </w:pPr>
      <w:r w:rsidRPr="00CE5B15">
        <w:t>Para entender mais sobre o conceito de sexualidade seria necessário especificar o conceito que Freud tinha sobre o significado de libido.</w:t>
      </w:r>
    </w:p>
    <w:p w:rsidR="00C454A6" w:rsidRPr="00CE5B15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 xml:space="preserve">A sexualidade é para Freud não apenas uma dimensão do psiquismo humano, mas é também e sobretudo o conjunto de processos através dos quais um indivíduo se constitui na sua relação com outros, psiquicamente interiorizados (o pansexualismo freudiano). </w:t>
      </w:r>
    </w:p>
    <w:p w:rsidR="00C454A6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 xml:space="preserve">Freud distingue várias fases na sexualidade infantil, sendo a fase decisiva é a que corresponde ao complexo de Édipo (3-5 anos). </w:t>
      </w:r>
    </w:p>
    <w:p w:rsidR="00C454A6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>A passagem por cada uma das fases implica um confronto entre a satisfação das pulsões sexuais e as forças que lhe opõem. A resolução desses conflitos provoca dicotomias difíceis de resolver, e que irão influenciar a formação da personalidade do adulto.</w:t>
      </w:r>
    </w:p>
    <w:p w:rsidR="00C454A6" w:rsidRDefault="00C454A6" w:rsidP="00C454A6">
      <w:pPr>
        <w:rPr>
          <w:rFonts w:ascii="Arial" w:hAnsi="Arial" w:cs="Arial"/>
        </w:rPr>
      </w:pPr>
    </w:p>
    <w:p w:rsidR="00C454A6" w:rsidRDefault="00C454A6" w:rsidP="00C454A6">
      <w:pPr>
        <w:pStyle w:val="Ttulo4"/>
        <w:ind w:firstLine="708"/>
      </w:pPr>
      <w:r>
        <w:t>Principais Fases da Sexualidade Infantil</w:t>
      </w:r>
    </w:p>
    <w:p w:rsidR="00C454A6" w:rsidRDefault="00C454A6" w:rsidP="00C454A6">
      <w:pPr>
        <w:rPr>
          <w:rFonts w:ascii="Arial" w:hAnsi="Arial" w:cs="Arial"/>
        </w:rPr>
      </w:pPr>
    </w:p>
    <w:p w:rsidR="00C454A6" w:rsidRDefault="00C454A6" w:rsidP="00C454A6">
      <w:pPr>
        <w:pStyle w:val="Subttulo"/>
        <w:ind w:left="708" w:firstLine="708"/>
      </w:pPr>
      <w:r>
        <w:t xml:space="preserve">Fase Oral </w:t>
      </w:r>
    </w:p>
    <w:p w:rsidR="00C454A6" w:rsidRPr="00CE5B15" w:rsidRDefault="00C454A6" w:rsidP="00C454A6"/>
    <w:p w:rsidR="00C454A6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>A boca é a primeira zona erógena. A obstinada persistência do bebé em sugar é para Freud a prova que a criança procura na boca a sua satisfação libidinal.</w:t>
      </w:r>
    </w:p>
    <w:p w:rsidR="00C454A6" w:rsidRPr="00CE5B15" w:rsidRDefault="00C454A6" w:rsidP="00C454A6">
      <w:pPr>
        <w:rPr>
          <w:rFonts w:ascii="Arial" w:hAnsi="Arial" w:cs="Arial"/>
          <w:color w:val="365F91" w:themeColor="accent1" w:themeShade="BF"/>
        </w:rPr>
      </w:pPr>
    </w:p>
    <w:p w:rsidR="00C454A6" w:rsidRPr="00CE5B15" w:rsidRDefault="00C454A6" w:rsidP="00C454A6">
      <w:pPr>
        <w:ind w:left="708" w:firstLine="708"/>
        <w:rPr>
          <w:rFonts w:ascii="Arial" w:hAnsi="Arial" w:cs="Arial"/>
          <w:color w:val="365F91" w:themeColor="accent1" w:themeShade="BF"/>
        </w:rPr>
      </w:pPr>
      <w:r w:rsidRPr="00CE5B15">
        <w:rPr>
          <w:rFonts w:ascii="Arial" w:hAnsi="Arial" w:cs="Arial"/>
          <w:color w:val="365F91" w:themeColor="accent1" w:themeShade="BF"/>
        </w:rPr>
        <w:t>Dicotomias</w:t>
      </w:r>
    </w:p>
    <w:p w:rsidR="00C454A6" w:rsidRPr="00CE5B15" w:rsidRDefault="00C454A6" w:rsidP="00C454A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O</w:t>
      </w:r>
      <w:r w:rsidRPr="00CE5B15">
        <w:rPr>
          <w:rFonts w:ascii="Arial" w:hAnsi="Arial" w:cs="Arial"/>
        </w:rPr>
        <w:t>timismo/pessimismo; admiração/inveja; credulidade/desconfiança.</w:t>
      </w:r>
    </w:p>
    <w:p w:rsidR="00C454A6" w:rsidRDefault="00C454A6" w:rsidP="00C454A6"/>
    <w:p w:rsidR="00C454A6" w:rsidRDefault="00C454A6" w:rsidP="00C454A6">
      <w:pPr>
        <w:pStyle w:val="Subttulo"/>
        <w:ind w:left="708" w:firstLine="708"/>
      </w:pPr>
      <w:r>
        <w:t xml:space="preserve">Fase Anal-Sádica. </w:t>
      </w:r>
    </w:p>
    <w:p w:rsidR="00C454A6" w:rsidRPr="00CE5B15" w:rsidRDefault="00C454A6" w:rsidP="00C454A6"/>
    <w:p w:rsidR="00C454A6" w:rsidRPr="00CE5B15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>O ânus é a segunda zona erógena. Por volta dos 2-3 anos, os excrementos urinários e fecais tornam-se para a criança num "instrumento" de prazer, mas também pelos quais ela mostra a sua afeição, inclinação e agressividade.</w:t>
      </w:r>
    </w:p>
    <w:p w:rsidR="00C454A6" w:rsidRPr="00CE5B15" w:rsidRDefault="00C454A6" w:rsidP="00C454A6">
      <w:pPr>
        <w:rPr>
          <w:rFonts w:ascii="Arial" w:hAnsi="Arial" w:cs="Arial"/>
        </w:rPr>
      </w:pPr>
    </w:p>
    <w:p w:rsidR="00C454A6" w:rsidRPr="00CE5B15" w:rsidRDefault="00C454A6" w:rsidP="00C454A6">
      <w:pPr>
        <w:ind w:firstLine="708"/>
        <w:rPr>
          <w:rFonts w:ascii="Arial" w:hAnsi="Arial" w:cs="Arial"/>
          <w:color w:val="365F91" w:themeColor="accent1" w:themeShade="BF"/>
        </w:rPr>
      </w:pPr>
      <w:r w:rsidRPr="00CE5B15">
        <w:rPr>
          <w:rFonts w:ascii="Arial" w:hAnsi="Arial" w:cs="Arial"/>
          <w:color w:val="365F91" w:themeColor="accent1" w:themeShade="BF"/>
        </w:rPr>
        <w:t>Dicotomias</w:t>
      </w:r>
    </w:p>
    <w:p w:rsidR="00C454A6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 xml:space="preserve"> Ordem compulsiva/desordem; "masoquismo"/"sadismo"</w:t>
      </w:r>
      <w:r>
        <w:rPr>
          <w:rFonts w:ascii="Arial" w:hAnsi="Arial" w:cs="Arial"/>
        </w:rPr>
        <w:t>.</w:t>
      </w:r>
    </w:p>
    <w:p w:rsidR="00C454A6" w:rsidRDefault="00C454A6" w:rsidP="00C454A6">
      <w:pPr>
        <w:rPr>
          <w:rFonts w:ascii="Arial" w:hAnsi="Arial" w:cs="Arial"/>
        </w:rPr>
      </w:pPr>
    </w:p>
    <w:p w:rsidR="00C454A6" w:rsidRDefault="00C454A6" w:rsidP="00C454A6">
      <w:pPr>
        <w:pStyle w:val="Subttulo"/>
        <w:ind w:left="708" w:firstLine="708"/>
      </w:pPr>
      <w:r>
        <w:t>Fase Fálica</w:t>
      </w:r>
    </w:p>
    <w:p w:rsidR="00C454A6" w:rsidRPr="00CE5B15" w:rsidRDefault="00C454A6" w:rsidP="00C454A6"/>
    <w:p w:rsidR="00C454A6" w:rsidRPr="00CE5B15" w:rsidRDefault="00C454A6" w:rsidP="00C454A6">
      <w:pPr>
        <w:rPr>
          <w:rFonts w:ascii="Arial" w:hAnsi="Arial" w:cs="Arial"/>
        </w:rPr>
      </w:pPr>
      <w:r w:rsidRPr="00CE5B15">
        <w:rPr>
          <w:rFonts w:ascii="Arial" w:hAnsi="Arial" w:cs="Arial"/>
        </w:rPr>
        <w:t xml:space="preserve">Os órgãos genitais são a nova zona erógena. Entre os 3 e os 5/6 anos, criança manifesta-se interessada pelos órgãos sexuais e pela sua diferença entre os sexos. É nesta fase que se estabelece o célebre Complexo de Édipo.  </w:t>
      </w:r>
    </w:p>
    <w:p w:rsidR="00C454A6" w:rsidRPr="00CE5B15" w:rsidRDefault="00C454A6" w:rsidP="00C454A6">
      <w:pPr>
        <w:rPr>
          <w:rFonts w:ascii="Arial" w:hAnsi="Arial" w:cs="Arial"/>
        </w:rPr>
      </w:pPr>
    </w:p>
    <w:p w:rsidR="00C454A6" w:rsidRPr="00CE5B15" w:rsidRDefault="00C454A6" w:rsidP="00C454A6">
      <w:pPr>
        <w:ind w:firstLine="708"/>
        <w:rPr>
          <w:rFonts w:ascii="Arial" w:hAnsi="Arial" w:cs="Arial"/>
        </w:rPr>
      </w:pPr>
      <w:r w:rsidRPr="00CE5B15">
        <w:rPr>
          <w:rFonts w:ascii="Arial" w:hAnsi="Arial" w:cs="Arial"/>
          <w:color w:val="365F91" w:themeColor="accent1" w:themeShade="BF"/>
        </w:rPr>
        <w:t>Dicotomias</w:t>
      </w:r>
    </w:p>
    <w:p w:rsidR="00C454A6" w:rsidRDefault="00C454A6" w:rsidP="00C454A6">
      <w:r w:rsidRPr="00CE5B15">
        <w:rPr>
          <w:rFonts w:ascii="Arial" w:hAnsi="Arial" w:cs="Arial"/>
        </w:rPr>
        <w:t xml:space="preserve"> Orgulho/humildade; sedução/timidez; castidade/promiscuidade</w:t>
      </w:r>
      <w:r>
        <w:t>.</w:t>
      </w:r>
    </w:p>
    <w:p w:rsidR="00C454A6" w:rsidRDefault="00C454A6" w:rsidP="00C454A6"/>
    <w:p w:rsidR="00C454A6" w:rsidRDefault="00C454A6" w:rsidP="00C454A6">
      <w:pPr>
        <w:pStyle w:val="Subttulo"/>
        <w:ind w:left="708" w:firstLine="708"/>
      </w:pPr>
      <w:r>
        <w:t>Fase de Latência</w:t>
      </w:r>
    </w:p>
    <w:p w:rsidR="00C454A6" w:rsidRPr="00CE5B15" w:rsidRDefault="00C454A6" w:rsidP="00C454A6"/>
    <w:p w:rsidR="00C454A6" w:rsidRPr="00EB4295" w:rsidRDefault="00C454A6" w:rsidP="00C454A6">
      <w:pPr>
        <w:rPr>
          <w:rFonts w:ascii="Arial" w:hAnsi="Arial" w:cs="Arial"/>
        </w:rPr>
      </w:pPr>
      <w:r>
        <w:t xml:space="preserve"> </w:t>
      </w:r>
      <w:r w:rsidRPr="00EB4295">
        <w:rPr>
          <w:rFonts w:ascii="Arial" w:hAnsi="Arial" w:cs="Arial"/>
        </w:rPr>
        <w:t>Amnésia da sexualidade Infantil. Entre os 6 e os 12 anos.</w:t>
      </w:r>
    </w:p>
    <w:p w:rsidR="00C454A6" w:rsidRPr="00EB4295" w:rsidRDefault="00C454A6" w:rsidP="00C454A6">
      <w:pPr>
        <w:rPr>
          <w:rFonts w:ascii="Arial" w:hAnsi="Arial" w:cs="Arial"/>
        </w:rPr>
      </w:pPr>
    </w:p>
    <w:p w:rsidR="00C454A6" w:rsidRPr="00EB4295" w:rsidRDefault="00C454A6" w:rsidP="00C454A6">
      <w:pPr>
        <w:ind w:firstLine="708"/>
        <w:rPr>
          <w:rFonts w:ascii="Arial" w:hAnsi="Arial" w:cs="Arial"/>
        </w:rPr>
      </w:pPr>
      <w:r w:rsidRPr="00EB4295">
        <w:rPr>
          <w:rFonts w:ascii="Arial" w:hAnsi="Arial" w:cs="Arial"/>
          <w:color w:val="365F91" w:themeColor="accent1" w:themeShade="BF"/>
        </w:rPr>
        <w:t>Dicotomias</w:t>
      </w:r>
    </w:p>
    <w:p w:rsidR="00C454A6" w:rsidRPr="00EB4295" w:rsidRDefault="00C454A6" w:rsidP="00C454A6">
      <w:pPr>
        <w:rPr>
          <w:rFonts w:ascii="Arial" w:hAnsi="Arial" w:cs="Arial"/>
        </w:rPr>
      </w:pPr>
      <w:r w:rsidRPr="00EB4295">
        <w:rPr>
          <w:rFonts w:ascii="Arial" w:hAnsi="Arial" w:cs="Arial"/>
        </w:rPr>
        <w:t>- Aprendizagem social;</w:t>
      </w:r>
    </w:p>
    <w:p w:rsidR="00C454A6" w:rsidRPr="00EB4295" w:rsidRDefault="00C454A6" w:rsidP="00C454A6">
      <w:pPr>
        <w:rPr>
          <w:rFonts w:ascii="Arial" w:hAnsi="Arial" w:cs="Arial"/>
        </w:rPr>
      </w:pPr>
      <w:r w:rsidRPr="00EB4295">
        <w:rPr>
          <w:rFonts w:ascii="Arial" w:hAnsi="Arial" w:cs="Arial"/>
        </w:rPr>
        <w:t>- Desenvolvimento da consciência moral.</w:t>
      </w:r>
    </w:p>
    <w:p w:rsidR="00C454A6" w:rsidRPr="00EB4295" w:rsidRDefault="00C454A6" w:rsidP="00C454A6">
      <w:pPr>
        <w:rPr>
          <w:rFonts w:ascii="Arial" w:hAnsi="Arial" w:cs="Arial"/>
        </w:rPr>
      </w:pPr>
    </w:p>
    <w:p w:rsidR="00C454A6" w:rsidRPr="00EB4295" w:rsidRDefault="00C454A6" w:rsidP="00C454A6">
      <w:pPr>
        <w:rPr>
          <w:rFonts w:ascii="Arial" w:hAnsi="Arial" w:cs="Arial"/>
        </w:rPr>
      </w:pPr>
    </w:p>
    <w:p w:rsidR="00C454A6" w:rsidRPr="00EB4295" w:rsidRDefault="00C454A6" w:rsidP="00C454A6">
      <w:pPr>
        <w:pStyle w:val="Subttulo"/>
        <w:ind w:left="708" w:firstLine="708"/>
        <w:rPr>
          <w:rFonts w:ascii="Arial" w:hAnsi="Arial" w:cs="Arial"/>
        </w:rPr>
      </w:pPr>
      <w:r w:rsidRPr="00EB4295">
        <w:rPr>
          <w:rFonts w:ascii="Arial" w:hAnsi="Arial" w:cs="Arial"/>
        </w:rPr>
        <w:t>Fase Genital</w:t>
      </w:r>
    </w:p>
    <w:p w:rsidR="00C454A6" w:rsidRPr="00EB4295" w:rsidRDefault="00C454A6" w:rsidP="00C454A6">
      <w:pPr>
        <w:rPr>
          <w:rFonts w:ascii="Arial" w:hAnsi="Arial" w:cs="Arial"/>
        </w:rPr>
      </w:pPr>
    </w:p>
    <w:p w:rsidR="00C454A6" w:rsidRPr="00EB4295" w:rsidRDefault="00C454A6" w:rsidP="00C454A6">
      <w:pPr>
        <w:rPr>
          <w:rFonts w:ascii="Arial" w:hAnsi="Arial" w:cs="Arial"/>
        </w:rPr>
      </w:pPr>
      <w:r w:rsidRPr="00EB4295">
        <w:rPr>
          <w:rFonts w:ascii="Arial" w:hAnsi="Arial" w:cs="Arial"/>
        </w:rPr>
        <w:t>Reaviva-se o complexo de Édipo. Predomínio da genitalidade. Corresponde ao período da puberdade e adolescência.</w:t>
      </w:r>
    </w:p>
    <w:p w:rsidR="00C454A6" w:rsidRPr="00EB4295" w:rsidRDefault="00C454A6" w:rsidP="00C454A6">
      <w:pPr>
        <w:rPr>
          <w:rFonts w:ascii="Arial" w:hAnsi="Arial" w:cs="Arial"/>
        </w:rPr>
      </w:pPr>
    </w:p>
    <w:p w:rsidR="00C454A6" w:rsidRPr="00EB4295" w:rsidRDefault="00C454A6" w:rsidP="00C454A6">
      <w:pPr>
        <w:rPr>
          <w:rFonts w:ascii="Arial" w:hAnsi="Arial" w:cs="Arial"/>
          <w:i/>
          <w:color w:val="1F497D" w:themeColor="text2"/>
          <w:sz w:val="28"/>
          <w:szCs w:val="28"/>
        </w:rPr>
      </w:pPr>
      <w:r>
        <w:rPr>
          <w:rFonts w:ascii="Arial" w:hAnsi="Arial" w:cs="Arial"/>
          <w:i/>
          <w:color w:val="1F497D" w:themeColor="text2"/>
          <w:sz w:val="28"/>
          <w:szCs w:val="28"/>
        </w:rPr>
        <w:t>Em suma</w:t>
      </w:r>
    </w:p>
    <w:p w:rsidR="00C454A6" w:rsidRPr="00EB4295" w:rsidRDefault="00C454A6" w:rsidP="00C454A6">
      <w:pPr>
        <w:rPr>
          <w:rFonts w:ascii="Arial" w:hAnsi="Arial" w:cs="Arial"/>
          <w:i/>
          <w:color w:val="1F497D" w:themeColor="text2"/>
          <w:sz w:val="24"/>
          <w:szCs w:val="24"/>
        </w:rPr>
      </w:pPr>
    </w:p>
    <w:tbl>
      <w:tblPr>
        <w:tblStyle w:val="SombreadoClaro-Cor11"/>
        <w:tblW w:w="9215" w:type="dxa"/>
        <w:tblInd w:w="-318" w:type="dxa"/>
        <w:tblLayout w:type="fixed"/>
        <w:tblLook w:val="04A0"/>
      </w:tblPr>
      <w:tblGrid>
        <w:gridCol w:w="318"/>
        <w:gridCol w:w="1668"/>
        <w:gridCol w:w="1438"/>
        <w:gridCol w:w="1538"/>
        <w:gridCol w:w="1276"/>
        <w:gridCol w:w="1418"/>
        <w:gridCol w:w="1559"/>
      </w:tblGrid>
      <w:tr w:rsidR="00C454A6" w:rsidRPr="00EB4295" w:rsidTr="00C454A6">
        <w:trPr>
          <w:gridBefore w:val="1"/>
          <w:cnfStyle w:val="100000000000"/>
          <w:wBefore w:w="318" w:type="dxa"/>
          <w:trHeight w:val="567"/>
        </w:trPr>
        <w:tc>
          <w:tcPr>
            <w:cnfStyle w:val="001000000000"/>
            <w:tcW w:w="8897" w:type="dxa"/>
            <w:gridSpan w:val="6"/>
            <w:vAlign w:val="center"/>
          </w:tcPr>
          <w:p w:rsidR="00C454A6" w:rsidRPr="00EB4295" w:rsidRDefault="00C454A6" w:rsidP="00C454A6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EB4295">
              <w:rPr>
                <w:rFonts w:ascii="Arial" w:hAnsi="Arial" w:cs="Arial"/>
                <w:i/>
                <w:sz w:val="24"/>
                <w:szCs w:val="24"/>
              </w:rPr>
              <w:t xml:space="preserve">Organização da libido </w:t>
            </w:r>
            <w:r>
              <w:rPr>
                <w:rFonts w:ascii="Arial" w:hAnsi="Arial" w:cs="Arial"/>
                <w:i/>
                <w:sz w:val="24"/>
                <w:szCs w:val="24"/>
              </w:rPr>
              <w:t xml:space="preserve">– características dos cinco </w:t>
            </w:r>
            <w:r w:rsidR="00F60C5A">
              <w:rPr>
                <w:rFonts w:ascii="Arial" w:hAnsi="Arial" w:cs="Arial"/>
                <w:i/>
                <w:sz w:val="24"/>
                <w:szCs w:val="24"/>
              </w:rPr>
              <w:t>estádi</w:t>
            </w:r>
            <w:r w:rsidR="00F60C5A" w:rsidRPr="00EB4295">
              <w:rPr>
                <w:rFonts w:ascii="Arial" w:hAnsi="Arial" w:cs="Arial"/>
                <w:i/>
                <w:sz w:val="24"/>
                <w:szCs w:val="24"/>
              </w:rPr>
              <w:t>os</w:t>
            </w:r>
            <w:r w:rsidRPr="00EB4295">
              <w:rPr>
                <w:rFonts w:ascii="Arial" w:hAnsi="Arial" w:cs="Arial"/>
                <w:i/>
                <w:sz w:val="24"/>
                <w:szCs w:val="24"/>
              </w:rPr>
              <w:t xml:space="preserve"> principais</w:t>
            </w:r>
          </w:p>
        </w:tc>
      </w:tr>
      <w:tr w:rsidR="00C454A6" w:rsidRPr="00EB4295" w:rsidTr="00C454A6">
        <w:trPr>
          <w:cnfStyle w:val="000000100000"/>
          <w:trHeight w:val="567"/>
        </w:trPr>
        <w:tc>
          <w:tcPr>
            <w:cnfStyle w:val="001000000000"/>
            <w:tcW w:w="1986" w:type="dxa"/>
            <w:gridSpan w:val="2"/>
            <w:vAlign w:val="center"/>
          </w:tcPr>
          <w:p w:rsidR="00C454A6" w:rsidRPr="00EB4295" w:rsidRDefault="00C454A6" w:rsidP="00C454A6">
            <w:pPr>
              <w:jc w:val="center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Estádios</w:t>
            </w:r>
          </w:p>
        </w:tc>
        <w:tc>
          <w:tcPr>
            <w:tcW w:w="143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Oral</w:t>
            </w:r>
          </w:p>
        </w:tc>
        <w:tc>
          <w:tcPr>
            <w:tcW w:w="153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Anal</w:t>
            </w:r>
          </w:p>
        </w:tc>
        <w:tc>
          <w:tcPr>
            <w:tcW w:w="1276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Fálico</w:t>
            </w:r>
          </w:p>
        </w:tc>
        <w:tc>
          <w:tcPr>
            <w:tcW w:w="141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Latência</w:t>
            </w:r>
          </w:p>
        </w:tc>
        <w:tc>
          <w:tcPr>
            <w:tcW w:w="1559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Genital</w:t>
            </w:r>
          </w:p>
        </w:tc>
      </w:tr>
      <w:tr w:rsidR="00C454A6" w:rsidRPr="00EB4295" w:rsidTr="00C454A6">
        <w:trPr>
          <w:trHeight w:val="1152"/>
        </w:trPr>
        <w:tc>
          <w:tcPr>
            <w:cnfStyle w:val="001000000000"/>
            <w:tcW w:w="1986" w:type="dxa"/>
            <w:gridSpan w:val="2"/>
            <w:vAlign w:val="center"/>
          </w:tcPr>
          <w:p w:rsidR="00C454A6" w:rsidRPr="00EB4295" w:rsidRDefault="00C454A6" w:rsidP="00C454A6">
            <w:pPr>
              <w:jc w:val="center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Faixa etária</w:t>
            </w:r>
          </w:p>
        </w:tc>
        <w:tc>
          <w:tcPr>
            <w:tcW w:w="143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Até aos 18 meses</w:t>
            </w:r>
          </w:p>
        </w:tc>
        <w:tc>
          <w:tcPr>
            <w:tcW w:w="153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Dos 18 meses até aos 3 anos</w:t>
            </w:r>
          </w:p>
        </w:tc>
        <w:tc>
          <w:tcPr>
            <w:tcW w:w="1276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 xml:space="preserve">3 </w:t>
            </w:r>
            <w:r w:rsidR="00D52BDA" w:rsidRPr="00EB4295">
              <w:rPr>
                <w:rFonts w:ascii="Arial" w:hAnsi="Arial" w:cs="Arial"/>
                <w:szCs w:val="24"/>
              </w:rPr>
              <w:t>Aos</w:t>
            </w:r>
            <w:r w:rsidRPr="00EB4295">
              <w:rPr>
                <w:rFonts w:ascii="Arial" w:hAnsi="Arial" w:cs="Arial"/>
                <w:szCs w:val="24"/>
              </w:rPr>
              <w:t xml:space="preserve"> 6 anos</w:t>
            </w:r>
          </w:p>
        </w:tc>
        <w:tc>
          <w:tcPr>
            <w:tcW w:w="141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Dos 6 aos 12 anos</w:t>
            </w:r>
          </w:p>
        </w:tc>
        <w:tc>
          <w:tcPr>
            <w:tcW w:w="1559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Adolescência /puberdade</w:t>
            </w:r>
          </w:p>
        </w:tc>
      </w:tr>
      <w:tr w:rsidR="00C454A6" w:rsidRPr="00EB4295" w:rsidTr="00C454A6">
        <w:trPr>
          <w:cnfStyle w:val="000000100000"/>
          <w:trHeight w:val="2254"/>
        </w:trPr>
        <w:tc>
          <w:tcPr>
            <w:cnfStyle w:val="001000000000"/>
            <w:tcW w:w="1986" w:type="dxa"/>
            <w:gridSpan w:val="2"/>
            <w:vAlign w:val="center"/>
          </w:tcPr>
          <w:p w:rsidR="00C454A6" w:rsidRPr="00EB4295" w:rsidRDefault="00C454A6" w:rsidP="00C454A6">
            <w:pPr>
              <w:jc w:val="center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Crise e vivências características</w:t>
            </w:r>
          </w:p>
        </w:tc>
        <w:tc>
          <w:tcPr>
            <w:tcW w:w="143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Importância das relações entre o bebé e os pais</w:t>
            </w:r>
          </w:p>
        </w:tc>
        <w:tc>
          <w:tcPr>
            <w:tcW w:w="153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Ambivalência de sentimentos</w:t>
            </w:r>
          </w:p>
        </w:tc>
        <w:tc>
          <w:tcPr>
            <w:tcW w:w="1276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Vivência do complexo édipo</w:t>
            </w:r>
          </w:p>
        </w:tc>
        <w:tc>
          <w:tcPr>
            <w:tcW w:w="1418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Amnésia da sexualidade infantil</w:t>
            </w:r>
          </w:p>
        </w:tc>
        <w:tc>
          <w:tcPr>
            <w:tcW w:w="1559" w:type="dxa"/>
            <w:vAlign w:val="center"/>
          </w:tcPr>
          <w:p w:rsidR="00C454A6" w:rsidRPr="00EB4295" w:rsidRDefault="00C454A6" w:rsidP="00C454A6">
            <w:pPr>
              <w:jc w:val="center"/>
              <w:cnfStyle w:val="0000001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Reavivar do complexo édipo; problemas com a aceitação do corpo</w:t>
            </w:r>
          </w:p>
        </w:tc>
      </w:tr>
      <w:tr w:rsidR="00C454A6" w:rsidRPr="00EB4295" w:rsidTr="00C454A6">
        <w:trPr>
          <w:trHeight w:val="1725"/>
        </w:trPr>
        <w:tc>
          <w:tcPr>
            <w:cnfStyle w:val="001000000000"/>
            <w:tcW w:w="1986" w:type="dxa"/>
            <w:gridSpan w:val="2"/>
            <w:vAlign w:val="center"/>
          </w:tcPr>
          <w:p w:rsidR="00C454A6" w:rsidRPr="00EB4295" w:rsidRDefault="00C454A6" w:rsidP="00C454A6">
            <w:pPr>
              <w:jc w:val="center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Zonas erógenas</w:t>
            </w:r>
          </w:p>
        </w:tc>
        <w:tc>
          <w:tcPr>
            <w:tcW w:w="143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Cavidade bucal, lábios, gengivas</w:t>
            </w:r>
          </w:p>
        </w:tc>
        <w:tc>
          <w:tcPr>
            <w:tcW w:w="153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Zona do ânus</w:t>
            </w:r>
          </w:p>
        </w:tc>
        <w:tc>
          <w:tcPr>
            <w:tcW w:w="1276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Órgãos genitais</w:t>
            </w:r>
          </w:p>
        </w:tc>
        <w:tc>
          <w:tcPr>
            <w:tcW w:w="1418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</w:t>
            </w:r>
          </w:p>
        </w:tc>
        <w:tc>
          <w:tcPr>
            <w:tcW w:w="1559" w:type="dxa"/>
            <w:vAlign w:val="center"/>
          </w:tcPr>
          <w:p w:rsidR="00C454A6" w:rsidRPr="00EB4295" w:rsidRDefault="00C454A6" w:rsidP="00C454A6">
            <w:pPr>
              <w:jc w:val="center"/>
              <w:cnfStyle w:val="000000000000"/>
              <w:rPr>
                <w:rFonts w:ascii="Arial" w:hAnsi="Arial" w:cs="Arial"/>
                <w:szCs w:val="24"/>
              </w:rPr>
            </w:pPr>
            <w:r w:rsidRPr="00EB4295">
              <w:rPr>
                <w:rFonts w:ascii="Arial" w:hAnsi="Arial" w:cs="Arial"/>
                <w:szCs w:val="24"/>
              </w:rPr>
              <w:t>Órgão genitais; predomínio de uma sexualidade genital.</w:t>
            </w:r>
          </w:p>
        </w:tc>
      </w:tr>
    </w:tbl>
    <w:p w:rsidR="00C454A6" w:rsidRPr="00EB4295" w:rsidRDefault="00C454A6" w:rsidP="00C454A6">
      <w:pPr>
        <w:rPr>
          <w:rFonts w:ascii="Arial" w:hAnsi="Arial" w:cs="Arial"/>
          <w:color w:val="1F497D" w:themeColor="text2"/>
          <w:sz w:val="28"/>
          <w:szCs w:val="28"/>
        </w:rPr>
      </w:pPr>
    </w:p>
    <w:p w:rsidR="00FA5129" w:rsidRPr="00C620A1" w:rsidRDefault="00FA5129">
      <w:pPr>
        <w:rPr>
          <w:rFonts w:ascii="Arial" w:hAnsi="Arial" w:cs="Arial"/>
          <w:szCs w:val="24"/>
        </w:rPr>
      </w:pPr>
    </w:p>
    <w:p w:rsidR="00C454A6" w:rsidRDefault="00CF6A2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CF6A2A">
        <w:rPr>
          <w:noProof/>
          <w:lang w:eastAsia="pt-PT"/>
        </w:rPr>
        <w:pict>
          <v:shape id="_x0000_s1030" type="#_x0000_t202" style="position:absolute;left:0;text-align:left;margin-left:378.05pt;margin-top:-40.3pt;width:63.3pt;height:31.4pt;z-index:251670528;mso-height-percent:200;mso-height-percent:200;mso-width-relative:margin;mso-height-relative:margin" filled="f" stroked="f">
            <v:textbox style="mso-fit-shape-to-text:t">
              <w:txbxContent>
                <w:p w:rsidR="00D52BDA" w:rsidRDefault="00D52BDA" w:rsidP="000B694C">
                  <w:r>
                    <w:t>Tabela 2</w:t>
                  </w:r>
                </w:p>
              </w:txbxContent>
            </v:textbox>
          </v:shape>
        </w:pict>
      </w:r>
      <w:r w:rsidR="00C454A6">
        <w:br w:type="page"/>
      </w:r>
    </w:p>
    <w:p w:rsidR="00CA1B59" w:rsidRDefault="00CA1B59" w:rsidP="00A61E4B">
      <w:pPr>
        <w:pStyle w:val="Ttulo2"/>
      </w:pPr>
    </w:p>
    <w:p w:rsidR="00A61E4B" w:rsidRDefault="00A61E4B" w:rsidP="00A61E4B">
      <w:pPr>
        <w:pStyle w:val="Ttulo2"/>
      </w:pPr>
      <w:bookmarkStart w:id="15" w:name="_Toc340136137"/>
      <w:r>
        <w:t>Interpretação dos Sonhos</w:t>
      </w:r>
      <w:bookmarkEnd w:id="15"/>
    </w:p>
    <w:p w:rsidR="00A61E4B" w:rsidRDefault="00A61E4B" w:rsidP="00A61E4B">
      <w:pPr>
        <w:pStyle w:val="nobre"/>
        <w:rPr>
          <w:rFonts w:asciiTheme="minorHAnsi" w:hAnsiTheme="minorHAnsi" w:cstheme="minorBidi"/>
          <w:szCs w:val="22"/>
        </w:rPr>
      </w:pPr>
    </w:p>
    <w:p w:rsidR="00304387" w:rsidRDefault="00CA1B59" w:rsidP="00304387">
      <w:pPr>
        <w:rPr>
          <w:rFonts w:ascii="Arial" w:hAnsi="Arial" w:cs="Arial"/>
        </w:rPr>
      </w:pPr>
      <w:r w:rsidRPr="00CA1B59">
        <w:rPr>
          <w:rFonts w:ascii="Arial" w:hAnsi="Arial" w:cs="Arial"/>
        </w:rPr>
        <w:t>Técnica psicoterápica que envolve a interpretação dos sonhos para revelar os conflitos inconscientes.</w:t>
      </w:r>
      <w:r w:rsidR="00304387">
        <w:rPr>
          <w:rFonts w:ascii="Arial" w:hAnsi="Arial" w:cs="Arial"/>
        </w:rPr>
        <w:t xml:space="preserve"> </w:t>
      </w:r>
    </w:p>
    <w:p w:rsidR="00304387" w:rsidRDefault="00304387" w:rsidP="00304387">
      <w:pPr>
        <w:rPr>
          <w:rFonts w:ascii="Arial" w:hAnsi="Arial" w:cs="Arial"/>
        </w:rPr>
      </w:pPr>
      <w:r w:rsidRPr="00CA1B59">
        <w:rPr>
          <w:rFonts w:ascii="Arial" w:hAnsi="Arial" w:cs="Arial"/>
        </w:rPr>
        <w:t>A interpretação dos sonhos serve de ponto de partida para a interpretaçã</w:t>
      </w:r>
      <w:r>
        <w:rPr>
          <w:rFonts w:ascii="Arial" w:hAnsi="Arial" w:cs="Arial"/>
        </w:rPr>
        <w:t xml:space="preserve">o destes </w:t>
      </w:r>
      <w:r w:rsidR="00292A00">
        <w:rPr>
          <w:rFonts w:ascii="Arial" w:hAnsi="Arial" w:cs="Arial"/>
        </w:rPr>
        <w:t>factos</w:t>
      </w:r>
      <w:r>
        <w:rPr>
          <w:rFonts w:ascii="Arial" w:hAnsi="Arial" w:cs="Arial"/>
        </w:rPr>
        <w:t xml:space="preserve"> patológicos.</w:t>
      </w:r>
    </w:p>
    <w:p w:rsidR="00304387" w:rsidRPr="00CA1B59" w:rsidRDefault="00CA1B59" w:rsidP="00304387">
      <w:pPr>
        <w:rPr>
          <w:rFonts w:ascii="Arial" w:hAnsi="Arial" w:cs="Arial"/>
        </w:rPr>
      </w:pPr>
      <w:r w:rsidRPr="00CA1B59">
        <w:rPr>
          <w:rFonts w:ascii="Arial" w:hAnsi="Arial" w:cs="Arial"/>
        </w:rPr>
        <w:t xml:space="preserve">Freud considera que a interpretação dos sonhos é o melhor meio para atingir o inconsciente do paciente. </w:t>
      </w:r>
      <w:r w:rsidR="00304387">
        <w:rPr>
          <w:rFonts w:ascii="Arial" w:hAnsi="Arial" w:cs="Arial"/>
        </w:rPr>
        <w:t>O</w:t>
      </w:r>
      <w:r w:rsidR="00304387" w:rsidRPr="00CA1B59">
        <w:rPr>
          <w:rFonts w:ascii="Arial" w:hAnsi="Arial" w:cs="Arial"/>
        </w:rPr>
        <w:t xml:space="preserve"> sonho não tem apenas um papel na vida psíquica do sujeito; tem também uma tarefa fisiológica a desempenhar.</w:t>
      </w:r>
    </w:p>
    <w:p w:rsidR="00CA1B59" w:rsidRPr="00CA1B59" w:rsidRDefault="00304387" w:rsidP="00CA1B59">
      <w:pPr>
        <w:rPr>
          <w:rFonts w:ascii="Arial" w:hAnsi="Arial" w:cs="Arial"/>
        </w:rPr>
      </w:pPr>
      <w:r>
        <w:rPr>
          <w:rFonts w:ascii="Arial" w:hAnsi="Arial" w:cs="Arial"/>
        </w:rPr>
        <w:t>Não foi</w:t>
      </w:r>
      <w:r w:rsidR="00CA1B59" w:rsidRPr="00CA1B59">
        <w:rPr>
          <w:rFonts w:ascii="Arial" w:hAnsi="Arial" w:cs="Arial"/>
        </w:rPr>
        <w:t xml:space="preserve"> difícil descobrir o dinamismo dos sonhos. Isto, porque é durante o sono que ocorrem os sonhos, </w:t>
      </w:r>
      <w:r w:rsidRPr="00CA1B59">
        <w:rPr>
          <w:rFonts w:ascii="Arial" w:hAnsi="Arial" w:cs="Arial"/>
        </w:rPr>
        <w:t>logo</w:t>
      </w:r>
      <w:r w:rsidR="00CA1B59" w:rsidRPr="00CA1B59">
        <w:rPr>
          <w:rFonts w:ascii="Arial" w:hAnsi="Arial" w:cs="Arial"/>
        </w:rPr>
        <w:t>, o controlo e a censura que o ego e o superego exercem sobre os desejos incon</w:t>
      </w:r>
      <w:r>
        <w:rPr>
          <w:rFonts w:ascii="Arial" w:hAnsi="Arial" w:cs="Arial"/>
        </w:rPr>
        <w:t>scientes encontram-se atenuados</w:t>
      </w:r>
      <w:r w:rsidR="00CA1B59" w:rsidRPr="00CA1B59">
        <w:rPr>
          <w:rFonts w:ascii="Arial" w:hAnsi="Arial" w:cs="Arial"/>
        </w:rPr>
        <w:t xml:space="preserve">. Daí </w:t>
      </w:r>
      <w:r w:rsidRPr="00CA1B59">
        <w:rPr>
          <w:rFonts w:ascii="Arial" w:hAnsi="Arial" w:cs="Arial"/>
        </w:rPr>
        <w:t>o</w:t>
      </w:r>
      <w:r>
        <w:rPr>
          <w:rFonts w:ascii="Arial" w:hAnsi="Arial" w:cs="Arial"/>
        </w:rPr>
        <w:t>s</w:t>
      </w:r>
      <w:r w:rsidRPr="00CA1B59">
        <w:rPr>
          <w:rFonts w:ascii="Arial" w:hAnsi="Arial" w:cs="Arial"/>
        </w:rPr>
        <w:t xml:space="preserve"> desejo</w:t>
      </w:r>
      <w:r>
        <w:rPr>
          <w:rFonts w:ascii="Arial" w:hAnsi="Arial" w:cs="Arial"/>
        </w:rPr>
        <w:t>s</w:t>
      </w:r>
      <w:r w:rsidRPr="00CA1B59">
        <w:rPr>
          <w:rFonts w:ascii="Arial" w:hAnsi="Arial" w:cs="Arial"/>
        </w:rPr>
        <w:t xml:space="preserve"> só se possam</w:t>
      </w:r>
      <w:r w:rsidR="00CA1B59" w:rsidRPr="00CA1B59">
        <w:rPr>
          <w:rFonts w:ascii="Arial" w:hAnsi="Arial" w:cs="Arial"/>
        </w:rPr>
        <w:t xml:space="preserve"> realizar de uma forma simbólica, disfarçada, distorcida. </w:t>
      </w:r>
    </w:p>
    <w:p w:rsidR="00304387" w:rsidRDefault="00304387" w:rsidP="00CA1B59">
      <w:pPr>
        <w:rPr>
          <w:rFonts w:ascii="Arial" w:hAnsi="Arial" w:cs="Arial"/>
        </w:rPr>
      </w:pPr>
      <w:r>
        <w:rPr>
          <w:rFonts w:ascii="Arial" w:hAnsi="Arial" w:cs="Arial"/>
        </w:rPr>
        <w:t xml:space="preserve">O sonho divide-se em dois lados, o primeiro é </w:t>
      </w:r>
      <w:r w:rsidR="00CA1B59" w:rsidRPr="00CA1B59">
        <w:rPr>
          <w:rFonts w:ascii="Arial" w:hAnsi="Arial" w:cs="Arial"/>
        </w:rPr>
        <w:t xml:space="preserve">o cumprimento dos desejos do inconsciente, e por outro, um desejo normal de dormir. </w:t>
      </w:r>
    </w:p>
    <w:p w:rsidR="00CA1B59" w:rsidRPr="00CA1B59" w:rsidRDefault="00CA1B59" w:rsidP="00CA1B59">
      <w:pPr>
        <w:rPr>
          <w:rFonts w:ascii="Arial" w:hAnsi="Arial" w:cs="Arial"/>
        </w:rPr>
      </w:pPr>
      <w:r w:rsidRPr="00CA1B59">
        <w:rPr>
          <w:rFonts w:ascii="Arial" w:hAnsi="Arial" w:cs="Arial"/>
        </w:rPr>
        <w:t>Tal como foi afirmado por Freud: "o sonho é a satisfação de que o desejo se realize".</w:t>
      </w:r>
    </w:p>
    <w:p w:rsidR="00CA1B59" w:rsidRPr="00CA1B59" w:rsidRDefault="00CA1B59" w:rsidP="00CA1B59">
      <w:pPr>
        <w:rPr>
          <w:rFonts w:ascii="Arial" w:hAnsi="Arial" w:cs="Arial"/>
        </w:rPr>
      </w:pPr>
      <w:r w:rsidRPr="00CA1B59">
        <w:rPr>
          <w:rFonts w:ascii="Arial" w:hAnsi="Arial" w:cs="Arial"/>
        </w:rPr>
        <w:t>Freud distingue no sonho o conteúdo manifesto e o conteúdo latente. O conteúdo manifesto consiste na descrição que o paciente faz do que sonhou, isto é, é a história de que, por vezes, se recorda. No entanto, o conteúdo manifesto do sonho é apenas uma fachada e, por</w:t>
      </w:r>
      <w:r w:rsidR="00292A00">
        <w:rPr>
          <w:rFonts w:ascii="Arial" w:hAnsi="Arial" w:cs="Arial"/>
        </w:rPr>
        <w:t xml:space="preserve"> isso, requer uma interpretação, neste caso</w:t>
      </w:r>
      <w:r w:rsidRPr="00CA1B59">
        <w:rPr>
          <w:rFonts w:ascii="Arial" w:hAnsi="Arial" w:cs="Arial"/>
        </w:rPr>
        <w:t xml:space="preserve"> é o analista que vai procurar o sentido oculto do sonho, isto é, o conteúdo latente, implícito. O conteúdo latente consiste, por sua vez, no significado profundo do sonho, que é frequentemente incompreensível para o sonhador. </w:t>
      </w:r>
    </w:p>
    <w:p w:rsidR="00CA1B59" w:rsidRPr="00CA1B59" w:rsidRDefault="00292A00" w:rsidP="00CA1B59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A1B59" w:rsidRPr="00CA1B59">
        <w:rPr>
          <w:rFonts w:ascii="Arial" w:hAnsi="Arial" w:cs="Arial"/>
        </w:rPr>
        <w:t xml:space="preserve"> linguagem dos sonhos é uma linguagem complexa, recorre à simbologia, aos deslocamentos, às condensações.</w:t>
      </w:r>
    </w:p>
    <w:p w:rsidR="00CA1B59" w:rsidRDefault="00CA1B59" w:rsidP="00292A00">
      <w:pPr>
        <w:pStyle w:val="PargrafodaLista"/>
        <w:numPr>
          <w:ilvl w:val="0"/>
          <w:numId w:val="31"/>
        </w:numPr>
        <w:rPr>
          <w:rFonts w:ascii="Arial" w:hAnsi="Arial" w:cs="Arial"/>
        </w:rPr>
      </w:pPr>
      <w:r w:rsidRPr="00292A00">
        <w:rPr>
          <w:rFonts w:ascii="Arial" w:hAnsi="Arial" w:cs="Arial"/>
        </w:rPr>
        <w:t xml:space="preserve">A condensação «consiste em que um pequeno número de imagens do conteúdo manifesto do sonho evocam uma diversidade de ideias ocultas». </w:t>
      </w:r>
    </w:p>
    <w:p w:rsidR="00292A00" w:rsidRPr="00292A00" w:rsidRDefault="00292A00" w:rsidP="00292A00">
      <w:pPr>
        <w:pStyle w:val="PargrafodaLista"/>
        <w:ind w:left="776"/>
        <w:rPr>
          <w:rFonts w:ascii="Arial" w:hAnsi="Arial" w:cs="Arial"/>
        </w:rPr>
      </w:pPr>
    </w:p>
    <w:p w:rsidR="00292A00" w:rsidRPr="00292A00" w:rsidRDefault="00CA1B59" w:rsidP="00292A00">
      <w:pPr>
        <w:pStyle w:val="PargrafodaLista"/>
        <w:numPr>
          <w:ilvl w:val="0"/>
          <w:numId w:val="31"/>
        </w:numPr>
        <w:rPr>
          <w:rFonts w:ascii="Arial" w:hAnsi="Arial" w:cs="Arial"/>
        </w:rPr>
      </w:pPr>
      <w:r w:rsidRPr="00292A00">
        <w:rPr>
          <w:rFonts w:ascii="Arial" w:hAnsi="Arial" w:cs="Arial"/>
        </w:rPr>
        <w:t>O desl</w:t>
      </w:r>
      <w:r w:rsidR="00292A00" w:rsidRPr="00292A00">
        <w:rPr>
          <w:rFonts w:ascii="Arial" w:hAnsi="Arial" w:cs="Arial"/>
        </w:rPr>
        <w:t>ocamento «consiste,</w:t>
      </w:r>
      <w:r w:rsidRPr="00292A00">
        <w:rPr>
          <w:rFonts w:ascii="Arial" w:hAnsi="Arial" w:cs="Arial"/>
        </w:rPr>
        <w:t xml:space="preserve"> na substituição de aspetos centrais por aspetos acessórios ou mesmo indiferentes, em transferir a carga emocional de uma ideia para outra aparentemente sem grande ligação». </w:t>
      </w:r>
    </w:p>
    <w:p w:rsidR="00292A00" w:rsidRPr="00292A00" w:rsidRDefault="00292A00" w:rsidP="00292A00">
      <w:pPr>
        <w:pStyle w:val="PargrafodaLista"/>
        <w:ind w:left="776"/>
        <w:rPr>
          <w:rFonts w:ascii="Arial" w:hAnsi="Arial" w:cs="Arial"/>
        </w:rPr>
      </w:pPr>
    </w:p>
    <w:p w:rsidR="00292A00" w:rsidRDefault="00CA1B59" w:rsidP="00292A00">
      <w:pPr>
        <w:pStyle w:val="PargrafodaLista"/>
        <w:numPr>
          <w:ilvl w:val="0"/>
          <w:numId w:val="31"/>
        </w:numPr>
        <w:rPr>
          <w:rFonts w:ascii="Arial" w:hAnsi="Arial" w:cs="Arial"/>
        </w:rPr>
      </w:pPr>
      <w:r w:rsidRPr="00292A00">
        <w:rPr>
          <w:rFonts w:ascii="Arial" w:hAnsi="Arial" w:cs="Arial"/>
        </w:rPr>
        <w:t>O desejo desloca-se em imagens e alusões indiretas, exprime-se por equivalentes simbólicos este resume vários fatores num só.</w:t>
      </w:r>
    </w:p>
    <w:p w:rsidR="00292A00" w:rsidRPr="00292A00" w:rsidRDefault="00292A00" w:rsidP="00292A00">
      <w:pPr>
        <w:pStyle w:val="PargrafodaLista"/>
        <w:ind w:left="776"/>
        <w:rPr>
          <w:rFonts w:ascii="Arial" w:hAnsi="Arial" w:cs="Arial"/>
        </w:rPr>
      </w:pPr>
    </w:p>
    <w:p w:rsidR="00292A00" w:rsidRPr="00292A00" w:rsidRDefault="00CA1B59" w:rsidP="00CA1B59">
      <w:pPr>
        <w:pStyle w:val="PargrafodaLista"/>
        <w:numPr>
          <w:ilvl w:val="0"/>
          <w:numId w:val="31"/>
        </w:numPr>
        <w:rPr>
          <w:rFonts w:ascii="Arial" w:hAnsi="Arial" w:cs="Arial"/>
        </w:rPr>
      </w:pPr>
      <w:r w:rsidRPr="00292A00">
        <w:rPr>
          <w:rFonts w:ascii="Arial" w:hAnsi="Arial" w:cs="Arial"/>
        </w:rPr>
        <w:t xml:space="preserve">O simbolismo ajuda a disfarçar o desejo, tornando o seu conteúdo manifesto incompreensível. </w:t>
      </w:r>
    </w:p>
    <w:p w:rsidR="00CA1B59" w:rsidRPr="00CA1B59" w:rsidRDefault="00CA1B59" w:rsidP="00CA1B59">
      <w:pPr>
        <w:rPr>
          <w:rFonts w:ascii="Arial" w:hAnsi="Arial" w:cs="Arial"/>
        </w:rPr>
      </w:pPr>
      <w:r w:rsidRPr="00CA1B59">
        <w:rPr>
          <w:rFonts w:ascii="Arial" w:hAnsi="Arial" w:cs="Arial"/>
        </w:rPr>
        <w:t>Decifrar um sonho é atravessar a barreira que separa o significante do significado, o manifesto do oculto.</w:t>
      </w:r>
    </w:p>
    <w:p w:rsidR="00A61E4B" w:rsidRPr="00292A00" w:rsidRDefault="00292A00" w:rsidP="00292A00">
      <w:pPr>
        <w:pStyle w:val="nobre"/>
        <w:rPr>
          <w:sz w:val="24"/>
          <w:szCs w:val="22"/>
        </w:rPr>
      </w:pPr>
      <w:r>
        <w:t>N</w:t>
      </w:r>
      <w:r w:rsidR="00CA1B59" w:rsidRPr="00CA1B59">
        <w:t>o que se refere à simbologia dos sonhos, Freud afirma a existência de símbolos coletivos, típicos de uma mesma cultura, mas que cada sujeito as utiliza numa transformação própria, o que exclui à partida a existência de uma simbologia universal</w:t>
      </w:r>
      <w:r>
        <w:t>.</w:t>
      </w:r>
      <w:r w:rsidR="00A61E4B">
        <w:br w:type="page"/>
      </w:r>
    </w:p>
    <w:p w:rsidR="00CA1B59" w:rsidRDefault="00CA1B59" w:rsidP="00FA5129">
      <w:pPr>
        <w:pStyle w:val="Ttulo2"/>
      </w:pPr>
    </w:p>
    <w:p w:rsidR="00FA5129" w:rsidRDefault="002019B1" w:rsidP="00FA5129">
      <w:pPr>
        <w:pStyle w:val="Ttulo2"/>
      </w:pPr>
      <w:bookmarkStart w:id="16" w:name="_Toc340136138"/>
      <w:r>
        <w:t xml:space="preserve">Neurose, </w:t>
      </w:r>
      <w:r w:rsidR="00FA5129" w:rsidRPr="00E64912">
        <w:t>Psicose</w:t>
      </w:r>
      <w:r w:rsidR="00FB6B8F">
        <w:t xml:space="preserve"> e Histerias</w:t>
      </w:r>
      <w:bookmarkEnd w:id="16"/>
    </w:p>
    <w:p w:rsidR="00FA5129" w:rsidRPr="00FA5129" w:rsidRDefault="00FA5129" w:rsidP="00FA5129">
      <w:pPr>
        <w:pStyle w:val="nobre"/>
      </w:pPr>
    </w:p>
    <w:p w:rsidR="0083645C" w:rsidRPr="003C0259" w:rsidRDefault="0083645C" w:rsidP="0083645C">
      <w:pPr>
        <w:pStyle w:val="Ttulo3"/>
        <w:ind w:firstLine="708"/>
        <w:rPr>
          <w:rFonts w:ascii="Arial" w:hAnsi="Arial" w:cs="Arial"/>
          <w:sz w:val="24"/>
        </w:rPr>
      </w:pPr>
      <w:bookmarkStart w:id="17" w:name="_Toc340136139"/>
      <w:r w:rsidRPr="003C0259">
        <w:rPr>
          <w:rFonts w:ascii="Arial" w:hAnsi="Arial" w:cs="Arial"/>
          <w:sz w:val="24"/>
        </w:rPr>
        <w:t>Neurose</w:t>
      </w:r>
      <w:bookmarkEnd w:id="17"/>
    </w:p>
    <w:p w:rsidR="0083645C" w:rsidRPr="0083645C" w:rsidRDefault="0083645C" w:rsidP="0083645C"/>
    <w:p w:rsidR="0083645C" w:rsidRPr="00A8246F" w:rsidRDefault="0083645C" w:rsidP="0083645C">
      <w:pPr>
        <w:rPr>
          <w:rFonts w:ascii="Arial" w:hAnsi="Arial" w:cs="Arial"/>
        </w:rPr>
      </w:pPr>
      <w:r w:rsidRPr="00A8246F">
        <w:rPr>
          <w:rFonts w:ascii="Arial" w:hAnsi="Arial" w:cs="Arial"/>
        </w:rPr>
        <w:t>Sintomas ou manifestações de algo que foi recalcado, impedido de aceder à consciência (doenças psíquicas que traduzindo-se em perturbações físicas resistem a medicação).</w:t>
      </w:r>
    </w:p>
    <w:p w:rsidR="0083645C" w:rsidRDefault="0083645C" w:rsidP="0083645C"/>
    <w:p w:rsidR="0083645C" w:rsidRPr="003C0259" w:rsidRDefault="0083645C" w:rsidP="0083645C">
      <w:pPr>
        <w:pStyle w:val="Ttulo3"/>
        <w:ind w:firstLine="708"/>
        <w:rPr>
          <w:rFonts w:ascii="Arial" w:hAnsi="Arial" w:cs="Arial"/>
          <w:sz w:val="24"/>
        </w:rPr>
      </w:pPr>
      <w:bookmarkStart w:id="18" w:name="_Toc340136140"/>
      <w:r w:rsidRPr="003C0259">
        <w:rPr>
          <w:rFonts w:ascii="Arial" w:hAnsi="Arial" w:cs="Arial"/>
          <w:sz w:val="24"/>
        </w:rPr>
        <w:t>Psicose</w:t>
      </w:r>
      <w:bookmarkEnd w:id="18"/>
      <w:r w:rsidRPr="003C0259">
        <w:rPr>
          <w:rFonts w:ascii="Arial" w:hAnsi="Arial" w:cs="Arial"/>
          <w:sz w:val="24"/>
        </w:rPr>
        <w:t xml:space="preserve"> </w:t>
      </w:r>
    </w:p>
    <w:p w:rsidR="0083645C" w:rsidRPr="0083645C" w:rsidRDefault="0083645C" w:rsidP="0083645C"/>
    <w:p w:rsidR="0083645C" w:rsidRPr="00A8246F" w:rsidRDefault="0083645C" w:rsidP="0083645C">
      <w:pPr>
        <w:rPr>
          <w:rFonts w:ascii="Arial" w:hAnsi="Arial" w:cs="Arial"/>
        </w:rPr>
      </w:pPr>
      <w:r w:rsidRPr="00A8246F">
        <w:rPr>
          <w:rFonts w:ascii="Arial" w:hAnsi="Arial" w:cs="Arial"/>
        </w:rPr>
        <w:t>Incapacidade de distinguir entre a experiência subjetiva e a realidade externa, ou seja, existe uma perda de contacto com a realidade.</w:t>
      </w:r>
    </w:p>
    <w:p w:rsidR="0083645C" w:rsidRPr="00A8246F" w:rsidRDefault="0083645C" w:rsidP="0083645C">
      <w:pPr>
        <w:rPr>
          <w:rFonts w:ascii="Arial" w:hAnsi="Arial" w:cs="Arial"/>
        </w:rPr>
      </w:pPr>
    </w:p>
    <w:p w:rsidR="0083645C" w:rsidRPr="00A8246F" w:rsidRDefault="0083645C" w:rsidP="0083645C">
      <w:pPr>
        <w:rPr>
          <w:rFonts w:ascii="Arial" w:hAnsi="Arial" w:cs="Arial"/>
        </w:rPr>
      </w:pPr>
      <w:r w:rsidRPr="00A8246F">
        <w:rPr>
          <w:rFonts w:ascii="Arial" w:hAnsi="Arial" w:cs="Arial"/>
        </w:rPr>
        <w:t>Os sintomas mais habituais de psicose são os delírios e as alucinações.</w:t>
      </w:r>
    </w:p>
    <w:p w:rsidR="0083645C" w:rsidRDefault="0083645C" w:rsidP="0083645C"/>
    <w:p w:rsidR="0083645C" w:rsidRDefault="0083645C" w:rsidP="0083645C">
      <w:pPr>
        <w:rPr>
          <w:rStyle w:val="Ttulo3Char"/>
          <w:rFonts w:ascii="Arial" w:hAnsi="Arial" w:cs="Arial"/>
          <w:sz w:val="24"/>
        </w:rPr>
      </w:pPr>
      <w:r>
        <w:tab/>
      </w:r>
      <w:bookmarkStart w:id="19" w:name="_Toc340136141"/>
      <w:r w:rsidRPr="003C0259">
        <w:rPr>
          <w:rStyle w:val="Ttulo3Char"/>
          <w:rFonts w:ascii="Arial" w:hAnsi="Arial" w:cs="Arial"/>
          <w:sz w:val="24"/>
        </w:rPr>
        <w:t>Delírios</w:t>
      </w:r>
      <w:bookmarkEnd w:id="19"/>
    </w:p>
    <w:p w:rsidR="003C0259" w:rsidRPr="003C0259" w:rsidRDefault="003C0259" w:rsidP="0083645C">
      <w:pPr>
        <w:rPr>
          <w:rFonts w:ascii="Arial" w:hAnsi="Arial" w:cs="Arial"/>
        </w:rPr>
      </w:pPr>
    </w:p>
    <w:p w:rsidR="0083645C" w:rsidRDefault="0083645C" w:rsidP="0083645C">
      <w:pPr>
        <w:rPr>
          <w:rFonts w:ascii="Arial" w:hAnsi="Arial" w:cs="Arial"/>
        </w:rPr>
      </w:pPr>
      <w:r w:rsidRPr="00A8246F">
        <w:rPr>
          <w:rFonts w:ascii="Arial" w:hAnsi="Arial" w:cs="Arial"/>
        </w:rPr>
        <w:t>Convicção falsa e inabalável, fora do contexto social e cultural do doente, de origem mórbida,</w:t>
      </w:r>
      <w:r w:rsidRPr="00A8246F">
        <w:t xml:space="preserve"> </w:t>
      </w:r>
      <w:r w:rsidRPr="00A8246F">
        <w:rPr>
          <w:rFonts w:ascii="Arial" w:hAnsi="Arial" w:cs="Arial"/>
        </w:rPr>
        <w:t>não sendo possível modificar através da demonstração do real.</w:t>
      </w:r>
    </w:p>
    <w:p w:rsidR="003C0259" w:rsidRDefault="003C0259" w:rsidP="0083645C"/>
    <w:p w:rsidR="0083645C" w:rsidRPr="003C0259" w:rsidRDefault="0083645C" w:rsidP="0083645C">
      <w:pPr>
        <w:rPr>
          <w:rFonts w:ascii="Arial" w:hAnsi="Arial" w:cs="Arial"/>
        </w:rPr>
      </w:pPr>
      <w:r>
        <w:tab/>
      </w:r>
      <w:bookmarkStart w:id="20" w:name="_Toc340136142"/>
      <w:r w:rsidRPr="003C0259">
        <w:rPr>
          <w:rStyle w:val="Ttulo3Char"/>
          <w:rFonts w:ascii="Arial" w:hAnsi="Arial" w:cs="Arial"/>
          <w:sz w:val="24"/>
        </w:rPr>
        <w:t>Alucinações</w:t>
      </w:r>
      <w:bookmarkEnd w:id="20"/>
      <w:r w:rsidRPr="003C0259">
        <w:rPr>
          <w:rFonts w:ascii="Arial" w:hAnsi="Arial" w:cs="Arial"/>
          <w:sz w:val="24"/>
        </w:rPr>
        <w:t xml:space="preserve"> </w:t>
      </w:r>
    </w:p>
    <w:p w:rsidR="0083645C" w:rsidRDefault="0083645C" w:rsidP="0083645C">
      <w:pPr>
        <w:rPr>
          <w:rFonts w:ascii="Arial" w:hAnsi="Arial" w:cs="Arial"/>
        </w:rPr>
      </w:pPr>
      <w:r w:rsidRPr="00A8246F">
        <w:rPr>
          <w:rFonts w:ascii="Arial" w:hAnsi="Arial" w:cs="Arial"/>
        </w:rPr>
        <w:t xml:space="preserve">Experiências percetivas (sensações) tomadas por reais na ausência de estímulo externo correspondente. </w:t>
      </w:r>
    </w:p>
    <w:p w:rsidR="00031BEF" w:rsidRDefault="00031BEF" w:rsidP="0083645C">
      <w:pPr>
        <w:rPr>
          <w:rFonts w:ascii="Arial" w:hAnsi="Arial" w:cs="Arial"/>
        </w:rPr>
      </w:pPr>
    </w:p>
    <w:p w:rsidR="00031BEF" w:rsidRPr="00031BEF" w:rsidRDefault="00031BEF" w:rsidP="00031BEF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031BEF">
        <w:rPr>
          <w:rFonts w:ascii="Arial" w:hAnsi="Arial" w:cs="Arial"/>
        </w:rPr>
        <w:t>histeria também foi a principal doença investigada por Freud e que acabou dando origem a Psicanálise.</w:t>
      </w:r>
    </w:p>
    <w:p w:rsidR="00031BEF" w:rsidRDefault="00031BEF" w:rsidP="00031BEF">
      <w:pPr>
        <w:rPr>
          <w:rFonts w:ascii="Arial" w:hAnsi="Arial" w:cs="Arial"/>
        </w:rPr>
      </w:pPr>
    </w:p>
    <w:p w:rsidR="00031BEF" w:rsidRPr="00031BEF" w:rsidRDefault="00031BEF" w:rsidP="00031BEF">
      <w:pPr>
        <w:pStyle w:val="Ttulo3"/>
        <w:ind w:firstLine="708"/>
        <w:rPr>
          <w:rFonts w:ascii="Arial" w:hAnsi="Arial" w:cs="Arial"/>
          <w:sz w:val="24"/>
        </w:rPr>
      </w:pPr>
      <w:bookmarkStart w:id="21" w:name="_Toc340136143"/>
      <w:r w:rsidRPr="00031BEF">
        <w:rPr>
          <w:rFonts w:ascii="Arial" w:hAnsi="Arial" w:cs="Arial"/>
          <w:sz w:val="24"/>
        </w:rPr>
        <w:t>Histeria</w:t>
      </w:r>
      <w:bookmarkEnd w:id="21"/>
      <w:r w:rsidRPr="00031BEF">
        <w:rPr>
          <w:rFonts w:ascii="Arial" w:hAnsi="Arial" w:cs="Arial"/>
          <w:sz w:val="24"/>
        </w:rPr>
        <w:t xml:space="preserve"> </w:t>
      </w:r>
    </w:p>
    <w:p w:rsidR="00031BEF" w:rsidRPr="00031BEF" w:rsidRDefault="00031BEF" w:rsidP="00031BEF">
      <w:pPr>
        <w:rPr>
          <w:rFonts w:ascii="Arial" w:hAnsi="Arial" w:cs="Arial"/>
        </w:rPr>
      </w:pPr>
    </w:p>
    <w:p w:rsidR="00031BEF" w:rsidRPr="00031BEF" w:rsidRDefault="00031BEF" w:rsidP="00031BEF">
      <w:pPr>
        <w:rPr>
          <w:rFonts w:ascii="Arial" w:hAnsi="Arial" w:cs="Arial"/>
        </w:rPr>
      </w:pPr>
      <w:r w:rsidRPr="00031BEF">
        <w:rPr>
          <w:rFonts w:ascii="Arial" w:hAnsi="Arial" w:cs="Arial"/>
        </w:rPr>
        <w:t>Histeria pode ser dividida em duas manifestações fundamentais, a histeria conversiva e a histeria dissociativa.</w:t>
      </w:r>
    </w:p>
    <w:p w:rsidR="00031BEF" w:rsidRPr="00031BEF" w:rsidRDefault="00031BEF" w:rsidP="00031BEF">
      <w:pPr>
        <w:rPr>
          <w:rFonts w:ascii="Arial" w:hAnsi="Arial" w:cs="Arial"/>
        </w:rPr>
      </w:pPr>
    </w:p>
    <w:p w:rsidR="00031BEF" w:rsidRPr="00031BEF" w:rsidRDefault="00031BEF" w:rsidP="00031BEF">
      <w:pPr>
        <w:pStyle w:val="Subttulo"/>
        <w:ind w:left="708" w:firstLine="708"/>
      </w:pPr>
      <w:r w:rsidRPr="00031BEF">
        <w:t>Histeria conversiva:</w:t>
      </w:r>
    </w:p>
    <w:p w:rsidR="005B37EF" w:rsidRDefault="005B37EF" w:rsidP="00031BEF">
      <w:pPr>
        <w:rPr>
          <w:rFonts w:ascii="Arial" w:hAnsi="Arial" w:cs="Arial"/>
        </w:rPr>
      </w:pPr>
    </w:p>
    <w:p w:rsidR="00031BEF" w:rsidRPr="00031BEF" w:rsidRDefault="00031BEF" w:rsidP="00031BEF">
      <w:pPr>
        <w:rPr>
          <w:rFonts w:ascii="Arial" w:hAnsi="Arial" w:cs="Arial"/>
        </w:rPr>
      </w:pPr>
      <w:r w:rsidRPr="00031BEF">
        <w:rPr>
          <w:rFonts w:ascii="Arial" w:hAnsi="Arial" w:cs="Arial"/>
        </w:rPr>
        <w:t>Conflito inconsciente, uma ansiedade que não consegue emergir para o consciente por mecanismos repressivos da própria mente (Superego), mas que contem uma energia que precisa se manifestar e acaba eclodindo como um sintoma físico que mantém uma relação simbólica com o conflito.</w:t>
      </w:r>
    </w:p>
    <w:p w:rsidR="00031BEF" w:rsidRPr="00031BEF" w:rsidRDefault="00031BEF" w:rsidP="00031BEF">
      <w:pPr>
        <w:rPr>
          <w:rFonts w:ascii="Arial" w:hAnsi="Arial" w:cs="Arial"/>
        </w:rPr>
      </w:pPr>
    </w:p>
    <w:p w:rsidR="00031BEF" w:rsidRPr="00031BEF" w:rsidRDefault="00031BEF" w:rsidP="00031BEF">
      <w:pPr>
        <w:pStyle w:val="Subttulo"/>
        <w:ind w:left="708" w:firstLine="708"/>
      </w:pPr>
      <w:r w:rsidRPr="00031BEF">
        <w:t>Histeria dissociativa:</w:t>
      </w:r>
    </w:p>
    <w:p w:rsidR="00031BEF" w:rsidRPr="00031BEF" w:rsidRDefault="00031BEF" w:rsidP="00031BEF">
      <w:pPr>
        <w:rPr>
          <w:rFonts w:ascii="Arial" w:hAnsi="Arial" w:cs="Arial"/>
        </w:rPr>
      </w:pPr>
      <w:r w:rsidRPr="00031BEF">
        <w:rPr>
          <w:rFonts w:ascii="Arial" w:hAnsi="Arial" w:cs="Arial"/>
        </w:rPr>
        <w:t>Estímulo é sentido de forma tão intensa que quebra a funcionalidade da própria mente, descoordenando-a e levando a pessoa a atos dissociados da realidade que a cercam por mais ou menos tempo.</w:t>
      </w:r>
    </w:p>
    <w:p w:rsidR="00BA1487" w:rsidRPr="0083645C" w:rsidRDefault="00E64912" w:rsidP="00D174C1">
      <w:pPr>
        <w:pStyle w:val="nobre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83645C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82287A" w:rsidRPr="00BA1487" w:rsidRDefault="0082287A" w:rsidP="00BA1487">
      <w:pPr>
        <w:pStyle w:val="Ttulo1"/>
      </w:pPr>
      <w:bookmarkStart w:id="22" w:name="_Toc337844920"/>
      <w:bookmarkStart w:id="23" w:name="_Toc340136144"/>
      <w:r w:rsidRPr="00BA1487">
        <w:lastRenderedPageBreak/>
        <w:t>Conclusão</w:t>
      </w:r>
      <w:bookmarkEnd w:id="22"/>
      <w:bookmarkEnd w:id="23"/>
    </w:p>
    <w:p w:rsidR="0082287A" w:rsidRDefault="0082287A" w:rsidP="0082287A"/>
    <w:p w:rsidR="005979FE" w:rsidRPr="004C1A10" w:rsidRDefault="005979FE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>A</w:t>
      </w:r>
      <w:r w:rsidR="00292A00" w:rsidRPr="004C1A10">
        <w:rPr>
          <w:rFonts w:ascii="Arial" w:hAnsi="Arial" w:cs="Arial"/>
        </w:rPr>
        <w:t>través das pesquisas que fiz</w:t>
      </w:r>
      <w:r w:rsidRPr="004C1A10">
        <w:rPr>
          <w:rFonts w:ascii="Arial" w:hAnsi="Arial" w:cs="Arial"/>
        </w:rPr>
        <w:t xml:space="preserve"> para a elabor</w:t>
      </w:r>
      <w:r w:rsidR="00292A00" w:rsidRPr="004C1A10">
        <w:rPr>
          <w:rFonts w:ascii="Arial" w:hAnsi="Arial" w:cs="Arial"/>
        </w:rPr>
        <w:t>ação deste trabalho, constatei</w:t>
      </w:r>
      <w:r w:rsidRPr="004C1A10">
        <w:rPr>
          <w:rFonts w:ascii="Arial" w:hAnsi="Arial" w:cs="Arial"/>
        </w:rPr>
        <w:t xml:space="preserve"> que a teoria psicanalítica, desenvolvida por Sigmund Freud, abrange diferentes pontos: a existência de uma atividade psíquica inconsciente; a formulação de leis do dinamismo inconsciente; e, por fim, o encontro de meios para explorar o inconsciente.          </w:t>
      </w:r>
    </w:p>
    <w:p w:rsidR="004C1A10" w:rsidRPr="004C1A10" w:rsidRDefault="005979FE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 xml:space="preserve">Ao afirmar a existência do inconsciente e a existência de uma sexualidade infantil, Freud escandalizou muita gente, e outros sentiram uma enorme admiração pelo </w:t>
      </w:r>
      <w:r w:rsidR="004C1A10" w:rsidRPr="004C1A10">
        <w:rPr>
          <w:rFonts w:ascii="Arial" w:hAnsi="Arial" w:cs="Arial"/>
        </w:rPr>
        <w:t>psicanalista. De</w:t>
      </w:r>
      <w:r w:rsidRPr="004C1A10">
        <w:rPr>
          <w:rFonts w:ascii="Arial" w:hAnsi="Arial" w:cs="Arial"/>
        </w:rPr>
        <w:t xml:space="preserve"> uma maneira ou de </w:t>
      </w:r>
      <w:r w:rsidR="004C1A10" w:rsidRPr="004C1A10">
        <w:rPr>
          <w:rFonts w:ascii="Arial" w:hAnsi="Arial" w:cs="Arial"/>
        </w:rPr>
        <w:t>outra, Sigmund Freud</w:t>
      </w:r>
      <w:r w:rsidRPr="004C1A10">
        <w:rPr>
          <w:rFonts w:ascii="Arial" w:hAnsi="Arial" w:cs="Arial"/>
        </w:rPr>
        <w:t xml:space="preserve"> revolucionou o meio científico.</w:t>
      </w:r>
      <w:r w:rsidRPr="004C1A10">
        <w:rPr>
          <w:rFonts w:ascii="Arial" w:hAnsi="Arial" w:cs="Arial"/>
        </w:rPr>
        <w:cr/>
      </w:r>
    </w:p>
    <w:p w:rsidR="005979FE" w:rsidRPr="004C1A10" w:rsidRDefault="005979FE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>Para Freud o desenvolvimento psíquico é caracterizado pela evolução da psicossexualidade. Assim, distingue os estádios psicossexuais que diz pertencermos desde crianças: estádio anal, oral, fálico, de latência e genital.</w:t>
      </w:r>
    </w:p>
    <w:p w:rsidR="005979FE" w:rsidRPr="004C1A10" w:rsidRDefault="005979FE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>Além disso, o psicanalista descobriu técnicas que permitiam trazer ao consciente as causas não conhecidas, o que provoca patologias, instabilidade psíquica. Devido ao estudo da psicanálise, Freud pode encontrar quatro formas terapêuticas para a interpretação da mente humana</w:t>
      </w:r>
      <w:r w:rsidR="00D52BDA">
        <w:rPr>
          <w:rFonts w:ascii="Arial" w:hAnsi="Arial" w:cs="Arial"/>
        </w:rPr>
        <w:t xml:space="preserve">: </w:t>
      </w:r>
      <w:r w:rsidR="00D52BDA" w:rsidRPr="004C1A10">
        <w:rPr>
          <w:rFonts w:ascii="Arial" w:hAnsi="Arial" w:cs="Arial"/>
        </w:rPr>
        <w:t>as associações livres de ideias, a interpretação dos sonhos, a análise da transferência e análise dos atos falhados.</w:t>
      </w:r>
    </w:p>
    <w:p w:rsidR="00BA4003" w:rsidRPr="004C1A10" w:rsidRDefault="005979FE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>Freud foi muito contestado, e ainda hoje o é devido a erros científicos ou por não concordarem apenas com a forma como ele abordou o nosso desenvolvimento. Apesar de tudo, a sua importância na ciência, mais precisamente no que diz respeito às doenças mentais, foi extrema e inegável.</w:t>
      </w:r>
    </w:p>
    <w:p w:rsidR="004C1A10" w:rsidRPr="004C1A10" w:rsidRDefault="004C1A10" w:rsidP="005979FE">
      <w:pPr>
        <w:rPr>
          <w:rFonts w:ascii="Arial" w:hAnsi="Arial" w:cs="Arial"/>
        </w:rPr>
      </w:pPr>
      <w:r w:rsidRPr="004C1A10">
        <w:rPr>
          <w:rFonts w:ascii="Arial" w:hAnsi="Arial" w:cs="Arial"/>
        </w:rPr>
        <w:t>E como podemos ver os vários resultados científicos de Freud estão interligados, assim a compreensão das suas obras é muito mais clara e vota intenção de querer ter mais conhecimento do que se tratou nas obras do mesmo.</w:t>
      </w:r>
    </w:p>
    <w:p w:rsidR="00E231D7" w:rsidRDefault="00E231D7" w:rsidP="00E231D7"/>
    <w:p w:rsidR="00E231D7" w:rsidRDefault="00CF6A2A" w:rsidP="00E231D7">
      <w:r w:rsidRPr="00CF6A2A">
        <w:rPr>
          <w:noProof/>
          <w:lang w:eastAsia="pt-PT"/>
        </w:rPr>
        <w:pict>
          <v:rect id="_x0000_s1032" style="position:absolute;left:0;text-align:left;margin-left:-18.8pt;margin-top:19.35pt;width:459.65pt;height:221pt;z-index:251680768" filled="f" fillcolor="white [3201]" strokecolor="#4f81bd [3204]" strokeweight="2.25pt">
            <v:stroke dashstyle="dash"/>
            <v:shadow color="#868686"/>
          </v:rect>
        </w:pict>
      </w:r>
    </w:p>
    <w:p w:rsidR="00BA4003" w:rsidRDefault="00E231D7" w:rsidP="0082287A">
      <w:r w:rsidRPr="00E231D7">
        <w:rPr>
          <w:sz w:val="56"/>
        </w:rPr>
        <w:t>“</w:t>
      </w:r>
      <w:r>
        <w:t>Não somos apenas o que pensamos ser. Somos mais; somos também, o que lembramos e aquilo de que nos esquecemos; somos as palavras que trocamos, os enganos que cometemos, os impulsos a que cedemos, "sem querer".</w:t>
      </w:r>
      <w:r w:rsidRPr="00E231D7">
        <w:rPr>
          <w:sz w:val="56"/>
          <w:szCs w:val="56"/>
        </w:rPr>
        <w:t>”</w:t>
      </w:r>
    </w:p>
    <w:p w:rsidR="00E231D7" w:rsidRDefault="00CF6A2A" w:rsidP="0082287A">
      <w:r w:rsidRPr="00CF6A2A">
        <w:rPr>
          <w:noProof/>
          <w:sz w:val="56"/>
          <w:szCs w:val="56"/>
        </w:rPr>
        <w:pict>
          <v:shape id="_x0000_s1033" type="#_x0000_t202" style="position:absolute;left:0;text-align:left;margin-left:248.35pt;margin-top:70.75pt;width:241.15pt;height:48.95pt;z-index:251682816;mso-height-percent:200;mso-height-percent:200;mso-width-relative:margin;mso-height-relative:margin" filled="f" stroked="f">
            <v:textbox style="mso-fit-shape-to-text:t">
              <w:txbxContent>
                <w:p w:rsidR="00E231D7" w:rsidRPr="00E231D7" w:rsidRDefault="00E231D7">
                  <w:pPr>
                    <w:rPr>
                      <w:i/>
                      <w:sz w:val="52"/>
                    </w:rPr>
                  </w:pPr>
                  <w:r w:rsidRPr="00E231D7">
                    <w:rPr>
                      <w:i/>
                      <w:sz w:val="52"/>
                    </w:rPr>
                    <w:t>Sigmund Freud</w:t>
                  </w:r>
                </w:p>
              </w:txbxContent>
            </v:textbox>
          </v:shape>
        </w:pict>
      </w:r>
      <w:r w:rsidR="00E231D7" w:rsidRPr="00E231D7">
        <w:rPr>
          <w:sz w:val="56"/>
          <w:szCs w:val="56"/>
        </w:rPr>
        <w:t>“</w:t>
      </w:r>
      <w:r w:rsidR="00E231D7">
        <w:t>A felicidade é um problema individual. Aqui nenhum conselho é válido. Cada um deve procurar, por si, tornar-se feliz.</w:t>
      </w:r>
      <w:r w:rsidR="00E231D7" w:rsidRPr="00E231D7">
        <w:rPr>
          <w:sz w:val="56"/>
          <w:szCs w:val="56"/>
        </w:rPr>
        <w:t xml:space="preserve">” </w:t>
      </w:r>
    </w:p>
    <w:p w:rsidR="00BA4003" w:rsidRDefault="00BA4003" w:rsidP="0082287A">
      <w:r>
        <w:br w:type="page"/>
      </w:r>
    </w:p>
    <w:p w:rsidR="0082287A" w:rsidRPr="00BA1487" w:rsidRDefault="000C6B0E" w:rsidP="00BA1487">
      <w:pPr>
        <w:pStyle w:val="Ttulo1"/>
      </w:pPr>
      <w:bookmarkStart w:id="24" w:name="_Toc337844922"/>
      <w:bookmarkStart w:id="25" w:name="_Toc340136145"/>
      <w:r w:rsidRPr="00BA1487">
        <w:lastRenderedPageBreak/>
        <w:t>Net</w:t>
      </w:r>
      <w:r w:rsidR="0082287A" w:rsidRPr="00BA1487">
        <w:t>grafia</w:t>
      </w:r>
      <w:bookmarkEnd w:id="24"/>
      <w:bookmarkEnd w:id="25"/>
    </w:p>
    <w:p w:rsidR="00BA4003" w:rsidRDefault="00BA4003" w:rsidP="0082287A"/>
    <w:p w:rsidR="00556AAC" w:rsidRPr="004C1A10" w:rsidRDefault="00CF6A2A" w:rsidP="000C374B">
      <w:pPr>
        <w:pStyle w:val="NormalWeb"/>
        <w:rPr>
          <w:rFonts w:ascii="Arial" w:hAnsi="Arial" w:cs="Arial"/>
          <w:sz w:val="22"/>
          <w:szCs w:val="22"/>
        </w:rPr>
      </w:pPr>
      <w:hyperlink r:id="rId28" w:history="1">
        <w:r w:rsidR="000C374B" w:rsidRPr="004C1A10">
          <w:rPr>
            <w:rStyle w:val="Hyperlink"/>
            <w:rFonts w:ascii="Arial" w:hAnsi="Arial" w:cs="Arial"/>
            <w:sz w:val="22"/>
            <w:szCs w:val="22"/>
          </w:rPr>
          <w:t>http://www.infopedia.pt/$sigmund-freud</w:t>
        </w:r>
      </w:hyperlink>
      <w:r w:rsidR="00556AAC" w:rsidRPr="004C1A10">
        <w:rPr>
          <w:rFonts w:ascii="Arial" w:hAnsi="Arial" w:cs="Arial"/>
          <w:sz w:val="22"/>
          <w:szCs w:val="22"/>
        </w:rPr>
        <w:t xml:space="preserve"> [consultado</w:t>
      </w:r>
      <w:r w:rsidR="000C374B" w:rsidRPr="004C1A10">
        <w:rPr>
          <w:rFonts w:ascii="Arial" w:hAnsi="Arial" w:cs="Arial"/>
          <w:sz w:val="22"/>
          <w:szCs w:val="22"/>
        </w:rPr>
        <w:t xml:space="preserve"> em 9-10-12] </w:t>
      </w:r>
    </w:p>
    <w:p w:rsidR="00556AAC" w:rsidRPr="004C1A10" w:rsidRDefault="00CF6A2A" w:rsidP="000C374B">
      <w:pPr>
        <w:pStyle w:val="NormalWeb"/>
        <w:rPr>
          <w:rFonts w:ascii="Arial" w:hAnsi="Arial" w:cs="Arial"/>
          <w:sz w:val="22"/>
          <w:szCs w:val="22"/>
        </w:rPr>
      </w:pPr>
      <w:hyperlink r:id="rId29" w:history="1">
        <w:r w:rsidR="000C374B" w:rsidRPr="004C1A10">
          <w:rPr>
            <w:rStyle w:val="Hyperlink"/>
            <w:rFonts w:ascii="Arial" w:hAnsi="Arial" w:cs="Arial"/>
            <w:sz w:val="22"/>
            <w:szCs w:val="22"/>
          </w:rPr>
          <w:t>http://www.infopedia.pt/$psicanalise</w:t>
        </w:r>
      </w:hyperlink>
      <w:r w:rsidR="00556AAC" w:rsidRPr="004C1A10">
        <w:rPr>
          <w:rFonts w:ascii="Arial" w:hAnsi="Arial" w:cs="Arial"/>
          <w:sz w:val="22"/>
          <w:szCs w:val="22"/>
        </w:rPr>
        <w:t xml:space="preserve"> [consultado</w:t>
      </w:r>
      <w:r w:rsidR="000C374B" w:rsidRPr="004C1A10">
        <w:rPr>
          <w:rFonts w:ascii="Arial" w:hAnsi="Arial" w:cs="Arial"/>
          <w:sz w:val="22"/>
          <w:szCs w:val="22"/>
        </w:rPr>
        <w:t xml:space="preserve"> em 9-10-12] </w:t>
      </w:r>
    </w:p>
    <w:p w:rsidR="000C374B" w:rsidRPr="004C1A10" w:rsidRDefault="00CF6A2A" w:rsidP="000C374B">
      <w:pPr>
        <w:pStyle w:val="NormalWeb"/>
        <w:rPr>
          <w:rFonts w:ascii="Arial" w:hAnsi="Arial" w:cs="Arial"/>
          <w:sz w:val="22"/>
          <w:szCs w:val="22"/>
        </w:rPr>
      </w:pPr>
      <w:hyperlink r:id="rId30" w:history="1">
        <w:r w:rsidR="000C374B" w:rsidRPr="004C1A10">
          <w:rPr>
            <w:rStyle w:val="Hyperlink"/>
            <w:rFonts w:ascii="Arial" w:hAnsi="Arial" w:cs="Arial"/>
            <w:sz w:val="22"/>
            <w:szCs w:val="22"/>
          </w:rPr>
          <w:t>http://www.youtube.com/watch?v=jSBPNlHSO_Y</w:t>
        </w:r>
      </w:hyperlink>
      <w:r w:rsidR="00556AAC" w:rsidRPr="004C1A10">
        <w:rPr>
          <w:rFonts w:ascii="Arial" w:hAnsi="Arial" w:cs="Arial"/>
          <w:sz w:val="22"/>
          <w:szCs w:val="22"/>
        </w:rPr>
        <w:t xml:space="preserve"> [consultado</w:t>
      </w:r>
      <w:r w:rsidR="000C374B" w:rsidRPr="004C1A10">
        <w:rPr>
          <w:rFonts w:ascii="Arial" w:hAnsi="Arial" w:cs="Arial"/>
          <w:sz w:val="22"/>
          <w:szCs w:val="22"/>
        </w:rPr>
        <w:t xml:space="preserve"> em 9-10-12] </w:t>
      </w:r>
    </w:p>
    <w:p w:rsidR="00256486" w:rsidRPr="004C1A10" w:rsidRDefault="00CF6A2A" w:rsidP="00256486">
      <w:pPr>
        <w:rPr>
          <w:rFonts w:ascii="Arial" w:hAnsi="Arial" w:cs="Arial"/>
        </w:rPr>
      </w:pPr>
      <w:hyperlink r:id="rId31" w:history="1">
        <w:r w:rsidR="00256486" w:rsidRPr="004C1A10">
          <w:rPr>
            <w:rStyle w:val="Hyperlink"/>
            <w:rFonts w:ascii="Arial" w:hAnsi="Arial" w:cs="Arial"/>
          </w:rPr>
          <w:t>http://filotestes.no.sapo.pt/psicCorrent01.html</w:t>
        </w:r>
      </w:hyperlink>
      <w:r w:rsidR="00256486" w:rsidRPr="004C1A10">
        <w:rPr>
          <w:rFonts w:ascii="Arial" w:hAnsi="Arial" w:cs="Arial"/>
        </w:rPr>
        <w:t xml:space="preserve"> [consultado em 15/10/12] </w:t>
      </w:r>
    </w:p>
    <w:p w:rsidR="00256486" w:rsidRPr="004C1A10" w:rsidRDefault="00CF6A2A" w:rsidP="00256486">
      <w:pPr>
        <w:rPr>
          <w:rFonts w:ascii="Arial" w:hAnsi="Arial" w:cs="Arial"/>
        </w:rPr>
      </w:pPr>
      <w:hyperlink r:id="rId32" w:history="1">
        <w:r w:rsidR="00256486" w:rsidRPr="004C1A10">
          <w:rPr>
            <w:rStyle w:val="Hyperlink"/>
            <w:rFonts w:ascii="Arial" w:hAnsi="Arial" w:cs="Arial"/>
          </w:rPr>
          <w:t>http://www.ebah.com.br/content/ABAAAe5n0AG/resumo-a-psicanalise</w:t>
        </w:r>
      </w:hyperlink>
      <w:r w:rsidR="00256486" w:rsidRPr="004C1A10">
        <w:rPr>
          <w:rFonts w:ascii="Arial" w:hAnsi="Arial" w:cs="Arial"/>
        </w:rPr>
        <w:t xml:space="preserve"> [consultado em 15/10/12]</w:t>
      </w:r>
    </w:p>
    <w:p w:rsidR="00256486" w:rsidRPr="004C1A10" w:rsidRDefault="00CF6A2A" w:rsidP="00256486">
      <w:pPr>
        <w:rPr>
          <w:rFonts w:ascii="Arial" w:hAnsi="Arial" w:cs="Arial"/>
        </w:rPr>
      </w:pPr>
      <w:hyperlink r:id="rId33" w:history="1">
        <w:r w:rsidR="00C822F2" w:rsidRPr="004C1A10">
          <w:rPr>
            <w:rStyle w:val="Hyperlink"/>
            <w:rFonts w:ascii="Arial" w:hAnsi="Arial" w:cs="Arial"/>
          </w:rPr>
          <w:t>http://www.infopedia.pt/$sigmund-freud</w:t>
        </w:r>
      </w:hyperlink>
      <w:r w:rsidR="00C822F2" w:rsidRPr="004C1A10">
        <w:rPr>
          <w:rFonts w:ascii="Arial" w:hAnsi="Arial" w:cs="Arial"/>
        </w:rPr>
        <w:t xml:space="preserve"> [consultado em 25/10/12]</w:t>
      </w:r>
    </w:p>
    <w:p w:rsidR="00C822F2" w:rsidRPr="004C1A10" w:rsidRDefault="00CF6A2A" w:rsidP="0082287A">
      <w:pPr>
        <w:rPr>
          <w:rFonts w:ascii="Arial" w:hAnsi="Arial" w:cs="Arial"/>
        </w:rPr>
      </w:pPr>
      <w:hyperlink r:id="rId34" w:history="1">
        <w:r w:rsidR="00256486" w:rsidRPr="004C1A10">
          <w:rPr>
            <w:rStyle w:val="Hyperlink"/>
            <w:rFonts w:ascii="Arial" w:hAnsi="Arial" w:cs="Arial"/>
          </w:rPr>
          <w:t>http://www.psicoloucos.com/Psicanalise/histeria.html</w:t>
        </w:r>
      </w:hyperlink>
      <w:r w:rsidR="00256486" w:rsidRPr="004C1A10">
        <w:rPr>
          <w:rFonts w:ascii="Arial" w:hAnsi="Arial" w:cs="Arial"/>
        </w:rPr>
        <w:t xml:space="preserve"> [consultado em 25/10/12]</w:t>
      </w:r>
    </w:p>
    <w:p w:rsidR="00256486" w:rsidRPr="004C1A10" w:rsidRDefault="00CF6A2A" w:rsidP="001F2844">
      <w:pPr>
        <w:rPr>
          <w:rFonts w:ascii="Arial" w:hAnsi="Arial" w:cs="Arial"/>
        </w:rPr>
      </w:pPr>
      <w:hyperlink r:id="rId35" w:history="1">
        <w:r w:rsidR="001F2844" w:rsidRPr="004C1A10">
          <w:rPr>
            <w:rStyle w:val="Hyperlink"/>
            <w:rFonts w:ascii="Arial" w:hAnsi="Arial" w:cs="Arial"/>
          </w:rPr>
          <w:t>http://filotestes.no.sapo.pt/psicCorrent01.html</w:t>
        </w:r>
      </w:hyperlink>
      <w:r w:rsidR="00041EE5" w:rsidRPr="004C1A10">
        <w:rPr>
          <w:rStyle w:val="Hyperlink"/>
          <w:rFonts w:ascii="Arial" w:hAnsi="Arial" w:cs="Arial"/>
        </w:rPr>
        <w:t xml:space="preserve"> </w:t>
      </w:r>
      <w:r w:rsidR="00041EE5" w:rsidRPr="004C1A10">
        <w:rPr>
          <w:rFonts w:ascii="Arial" w:hAnsi="Arial" w:cs="Arial"/>
        </w:rPr>
        <w:t>[consultado em 25/10/12]</w:t>
      </w:r>
    </w:p>
    <w:p w:rsidR="00256486" w:rsidRPr="004C1A10" w:rsidRDefault="00CF6A2A" w:rsidP="001F2844">
      <w:pPr>
        <w:rPr>
          <w:rFonts w:ascii="Arial" w:hAnsi="Arial" w:cs="Arial"/>
        </w:rPr>
      </w:pPr>
      <w:hyperlink r:id="rId36" w:history="1">
        <w:r w:rsidR="00256486" w:rsidRPr="004C1A10">
          <w:rPr>
            <w:rStyle w:val="Hyperlink"/>
            <w:rFonts w:ascii="Arial" w:hAnsi="Arial" w:cs="Arial"/>
          </w:rPr>
          <w:t>http://www.psicoloucos.com/Psicanalise/a-analise-dos-sonhos.html</w:t>
        </w:r>
      </w:hyperlink>
      <w:r w:rsidR="00256486" w:rsidRPr="004C1A10">
        <w:rPr>
          <w:rFonts w:ascii="Arial" w:hAnsi="Arial" w:cs="Arial"/>
        </w:rPr>
        <w:t xml:space="preserve"> [consultado em 25/10/12]</w:t>
      </w:r>
    </w:p>
    <w:p w:rsidR="00CA1B59" w:rsidRPr="004C1A10" w:rsidRDefault="001F2844" w:rsidP="00CA1B59">
      <w:pPr>
        <w:rPr>
          <w:rFonts w:ascii="Arial" w:hAnsi="Arial" w:cs="Arial"/>
        </w:rPr>
      </w:pPr>
      <w:r w:rsidRPr="004C1A10">
        <w:rPr>
          <w:rFonts w:ascii="Arial" w:hAnsi="Arial" w:cs="Arial"/>
        </w:rPr>
        <w:t xml:space="preserve"> </w:t>
      </w:r>
      <w:hyperlink r:id="rId37" w:history="1">
        <w:r w:rsidRPr="004C1A10">
          <w:rPr>
            <w:rStyle w:val="Hyperlink"/>
            <w:rFonts w:ascii="Arial" w:hAnsi="Arial" w:cs="Arial"/>
          </w:rPr>
          <w:t>http://www.ebah.com.br/content/ABAAAe5n0AG/resumo-a-psicanalise</w:t>
        </w:r>
      </w:hyperlink>
      <w:r w:rsidR="00041EE5" w:rsidRPr="004C1A10">
        <w:rPr>
          <w:rStyle w:val="Hyperlink"/>
          <w:rFonts w:ascii="Arial" w:hAnsi="Arial" w:cs="Arial"/>
        </w:rPr>
        <w:t xml:space="preserve"> </w:t>
      </w:r>
      <w:r w:rsidR="00041EE5" w:rsidRPr="004C1A10">
        <w:rPr>
          <w:rFonts w:ascii="Arial" w:hAnsi="Arial" w:cs="Arial"/>
        </w:rPr>
        <w:t>[consultado em 25/10/12]</w:t>
      </w:r>
    </w:p>
    <w:p w:rsidR="001F2844" w:rsidRPr="004C1A10" w:rsidRDefault="00CA1B59" w:rsidP="001F2844">
      <w:pPr>
        <w:rPr>
          <w:rFonts w:ascii="Arial" w:hAnsi="Arial" w:cs="Arial"/>
        </w:rPr>
      </w:pPr>
      <w:r w:rsidRPr="004C1A10">
        <w:rPr>
          <w:rFonts w:ascii="Arial" w:hAnsi="Arial" w:cs="Arial"/>
        </w:rPr>
        <w:t xml:space="preserve"> </w:t>
      </w:r>
      <w:hyperlink r:id="rId38" w:history="1">
        <w:r w:rsidRPr="004C1A10">
          <w:rPr>
            <w:rStyle w:val="Hyperlink"/>
            <w:rFonts w:ascii="Arial" w:hAnsi="Arial" w:cs="Arial"/>
          </w:rPr>
          <w:t>http://www.psicoloucos.com/Psicanalise/a-analise-dos-sonhos.html</w:t>
        </w:r>
      </w:hyperlink>
      <w:r w:rsidRPr="004C1A10">
        <w:rPr>
          <w:rFonts w:ascii="Arial" w:hAnsi="Arial" w:cs="Arial"/>
        </w:rPr>
        <w:t xml:space="preserve"> [consultado em 25/10/12]</w:t>
      </w:r>
    </w:p>
    <w:p w:rsidR="00C822F2" w:rsidRPr="004C1A10" w:rsidRDefault="00CF6A2A" w:rsidP="0082287A">
      <w:pPr>
        <w:rPr>
          <w:rFonts w:ascii="Arial" w:hAnsi="Arial" w:cs="Arial"/>
        </w:rPr>
      </w:pPr>
      <w:hyperlink r:id="rId39" w:history="1">
        <w:r w:rsidR="00041EE5" w:rsidRPr="004C1A10">
          <w:rPr>
            <w:rStyle w:val="Hyperlink"/>
            <w:rFonts w:ascii="Arial" w:hAnsi="Arial" w:cs="Arial"/>
          </w:rPr>
          <w:t>http://www.revistasusp.sibi.usp.br/pdf/psicousp/v6n2/a04v6n2.pdf</w:t>
        </w:r>
      </w:hyperlink>
      <w:r w:rsidR="00556AAC" w:rsidRPr="004C1A10">
        <w:rPr>
          <w:rFonts w:ascii="Arial" w:hAnsi="Arial" w:cs="Arial"/>
        </w:rPr>
        <w:t xml:space="preserve"> [consultado </w:t>
      </w:r>
      <w:r w:rsidR="00041EE5" w:rsidRPr="004C1A10">
        <w:rPr>
          <w:rFonts w:ascii="Arial" w:hAnsi="Arial" w:cs="Arial"/>
        </w:rPr>
        <w:t>em 25/10/12]</w:t>
      </w:r>
    </w:p>
    <w:p w:rsidR="0082287A" w:rsidRPr="004C1A10" w:rsidRDefault="00CF6A2A" w:rsidP="0082287A">
      <w:pPr>
        <w:rPr>
          <w:rFonts w:ascii="Arial" w:hAnsi="Arial" w:cs="Arial"/>
        </w:rPr>
      </w:pPr>
      <w:hyperlink r:id="rId40" w:history="1">
        <w:r w:rsidR="00FE2955" w:rsidRPr="004C1A10">
          <w:rPr>
            <w:rStyle w:val="Hyperlink"/>
            <w:rFonts w:ascii="Arial" w:hAnsi="Arial" w:cs="Arial"/>
          </w:rPr>
          <w:t>http://www.wook.pt/ficha/tres-ensaios-sobre-a-teoria-da-sexualidade/a/id/2139380</w:t>
        </w:r>
      </w:hyperlink>
      <w:r w:rsidR="00FE2955" w:rsidRPr="004C1A10">
        <w:rPr>
          <w:rFonts w:ascii="Arial" w:hAnsi="Arial" w:cs="Arial"/>
        </w:rPr>
        <w:t xml:space="preserve"> [consultado em 25/10/12]</w:t>
      </w:r>
    </w:p>
    <w:p w:rsidR="00256486" w:rsidRPr="004C1A10" w:rsidRDefault="00CF6A2A" w:rsidP="00256486">
      <w:pPr>
        <w:rPr>
          <w:rFonts w:ascii="Arial" w:hAnsi="Arial" w:cs="Arial"/>
        </w:rPr>
      </w:pPr>
      <w:hyperlink r:id="rId41" w:history="1">
        <w:r w:rsidR="0083645C" w:rsidRPr="004C1A10">
          <w:rPr>
            <w:rStyle w:val="Hyperlink"/>
            <w:rFonts w:ascii="Arial" w:hAnsi="Arial" w:cs="Arial"/>
          </w:rPr>
          <w:t>http://www.facebook.com/ObrasFreud/timeline</w:t>
        </w:r>
      </w:hyperlink>
      <w:r w:rsidR="0083645C" w:rsidRPr="004C1A10">
        <w:rPr>
          <w:rFonts w:ascii="Arial" w:hAnsi="Arial" w:cs="Arial"/>
        </w:rPr>
        <w:t xml:space="preserve"> [consultado em 25/10/12]</w:t>
      </w:r>
      <w:r w:rsidR="00256486" w:rsidRPr="004C1A10">
        <w:rPr>
          <w:rFonts w:ascii="Arial" w:hAnsi="Arial" w:cs="Arial"/>
        </w:rPr>
        <w:t xml:space="preserve"> </w:t>
      </w:r>
    </w:p>
    <w:p w:rsidR="0082287A" w:rsidRPr="004C1A10" w:rsidRDefault="00CF6A2A" w:rsidP="0082287A">
      <w:pPr>
        <w:rPr>
          <w:rFonts w:ascii="Arial" w:hAnsi="Arial" w:cs="Arial"/>
        </w:rPr>
      </w:pPr>
      <w:hyperlink r:id="rId42" w:history="1">
        <w:r w:rsidR="00256486" w:rsidRPr="004C1A10">
          <w:rPr>
            <w:rStyle w:val="Hyperlink"/>
            <w:rFonts w:ascii="Arial" w:hAnsi="Arial" w:cs="Arial"/>
          </w:rPr>
          <w:t>http://www.psicoloucos.com/Psicanalise/id-ego-e-superego.html</w:t>
        </w:r>
      </w:hyperlink>
      <w:r w:rsidR="00256486" w:rsidRPr="004C1A10">
        <w:rPr>
          <w:rFonts w:ascii="Arial" w:hAnsi="Arial" w:cs="Arial"/>
        </w:rPr>
        <w:t xml:space="preserve"> [consultado em 25/10/12]</w:t>
      </w:r>
    </w:p>
    <w:p w:rsidR="001107C7" w:rsidRPr="004C1A10" w:rsidRDefault="00CF6A2A" w:rsidP="0082287A">
      <w:pPr>
        <w:rPr>
          <w:rFonts w:ascii="Arial" w:hAnsi="Arial" w:cs="Arial"/>
        </w:rPr>
      </w:pPr>
      <w:hyperlink r:id="rId43" w:history="1">
        <w:r w:rsidR="0083645C" w:rsidRPr="004C1A10">
          <w:rPr>
            <w:rStyle w:val="Hyperlink"/>
            <w:rFonts w:ascii="Arial" w:hAnsi="Arial" w:cs="Arial"/>
          </w:rPr>
          <w:t>http://pt.scribd.com/doc/49808834/24/A-PERDA-DA-REALIDADE-NA-NEUROSE-E-NA-PSICOSE</w:t>
        </w:r>
      </w:hyperlink>
      <w:r w:rsidR="0083645C" w:rsidRPr="004C1A10">
        <w:rPr>
          <w:rFonts w:ascii="Arial" w:hAnsi="Arial" w:cs="Arial"/>
        </w:rPr>
        <w:t xml:space="preserve"> [consultado em 26/10/12]</w:t>
      </w:r>
    </w:p>
    <w:p w:rsidR="00FB6B8F" w:rsidRPr="004C1A10" w:rsidRDefault="00CF6A2A" w:rsidP="00FB6B8F">
      <w:pPr>
        <w:rPr>
          <w:rFonts w:ascii="Arial" w:hAnsi="Arial" w:cs="Arial"/>
        </w:rPr>
      </w:pPr>
      <w:hyperlink r:id="rId44" w:history="1">
        <w:r w:rsidR="00FB6B8F" w:rsidRPr="004C1A10">
          <w:rPr>
            <w:rStyle w:val="Hyperlink"/>
            <w:rFonts w:ascii="Arial" w:hAnsi="Arial" w:cs="Arial"/>
          </w:rPr>
          <w:t>http://www.youtube.com/watch?v=bIlFz3a0vJw</w:t>
        </w:r>
      </w:hyperlink>
      <w:r w:rsidR="00FB6B8F" w:rsidRPr="004C1A10">
        <w:rPr>
          <w:rFonts w:ascii="Arial" w:hAnsi="Arial" w:cs="Arial"/>
        </w:rPr>
        <w:t xml:space="preserve"> [consultado em 30/10/12]</w:t>
      </w:r>
    </w:p>
    <w:p w:rsidR="00256486" w:rsidRPr="004C1A10" w:rsidRDefault="00CF6A2A" w:rsidP="00FB6B8F">
      <w:pPr>
        <w:rPr>
          <w:rFonts w:ascii="Arial" w:hAnsi="Arial" w:cs="Arial"/>
        </w:rPr>
      </w:pPr>
      <w:hyperlink r:id="rId45" w:history="1">
        <w:r w:rsidR="00FB6B8F" w:rsidRPr="004C1A10">
          <w:rPr>
            <w:rStyle w:val="Hyperlink"/>
            <w:rFonts w:ascii="Arial" w:hAnsi="Arial" w:cs="Arial"/>
          </w:rPr>
          <w:t>http://artigos.psicologado.com/abordagens/psicanalise/introducao-a-psicanalise</w:t>
        </w:r>
      </w:hyperlink>
      <w:r w:rsidR="00FB6B8F" w:rsidRPr="004C1A10">
        <w:rPr>
          <w:rFonts w:ascii="Arial" w:hAnsi="Arial" w:cs="Arial"/>
        </w:rPr>
        <w:t xml:space="preserve"> [consultado 06/11/12]</w:t>
      </w:r>
    </w:p>
    <w:p w:rsidR="00FB6B8F" w:rsidRPr="004C1A10" w:rsidRDefault="00CF6A2A" w:rsidP="00FB6B8F">
      <w:pPr>
        <w:rPr>
          <w:rFonts w:ascii="Arial" w:hAnsi="Arial" w:cs="Arial"/>
        </w:rPr>
      </w:pPr>
      <w:hyperlink r:id="rId46" w:history="1">
        <w:r w:rsidR="00FB6B8F" w:rsidRPr="004C1A10">
          <w:rPr>
            <w:rStyle w:val="Hyperlink"/>
            <w:rFonts w:ascii="Arial" w:hAnsi="Arial" w:cs="Arial"/>
          </w:rPr>
          <w:t>http://pcmarques.paginas.sapo.pt/Freud.htm</w:t>
        </w:r>
      </w:hyperlink>
      <w:r w:rsidR="00FB6B8F" w:rsidRPr="004C1A10">
        <w:rPr>
          <w:rFonts w:ascii="Arial" w:hAnsi="Arial" w:cs="Arial"/>
        </w:rPr>
        <w:t xml:space="preserve"> [consultado em 06/11/12]</w:t>
      </w:r>
    </w:p>
    <w:p w:rsidR="00CA1B59" w:rsidRPr="004C1A10" w:rsidRDefault="00CF6A2A" w:rsidP="00CA1B59">
      <w:pPr>
        <w:rPr>
          <w:rFonts w:ascii="Arial" w:hAnsi="Arial" w:cs="Arial"/>
        </w:rPr>
      </w:pPr>
      <w:hyperlink r:id="rId47" w:history="1">
        <w:r w:rsidR="00CA1B59" w:rsidRPr="004C1A10">
          <w:rPr>
            <w:rStyle w:val="Hyperlink"/>
            <w:rFonts w:ascii="Arial" w:hAnsi="Arial" w:cs="Arial"/>
          </w:rPr>
          <w:t>http://pcmarques.paginas.sapo.pt/Freud.htm</w:t>
        </w:r>
      </w:hyperlink>
      <w:r w:rsidR="00CA1B59" w:rsidRPr="004C1A10">
        <w:rPr>
          <w:rFonts w:ascii="Arial" w:hAnsi="Arial" w:cs="Arial"/>
        </w:rPr>
        <w:t xml:space="preserve"> [consultado em 06/11/12]</w:t>
      </w:r>
    </w:p>
    <w:p w:rsidR="00256486" w:rsidRDefault="00256486" w:rsidP="00FB6B8F"/>
    <w:p w:rsidR="00FB6B8F" w:rsidRDefault="00FB6B8F" w:rsidP="00FB6B8F"/>
    <w:p w:rsidR="00FB6B8F" w:rsidRPr="00FB6B8F" w:rsidRDefault="00FB6B8F" w:rsidP="0082287A">
      <w:pPr>
        <w:rPr>
          <w:rFonts w:ascii="Arial" w:hAnsi="Arial" w:cs="Arial"/>
          <w:sz w:val="20"/>
        </w:rPr>
      </w:pPr>
    </w:p>
    <w:sectPr w:rsidR="00FB6B8F" w:rsidRPr="00FB6B8F" w:rsidSect="00967F29">
      <w:headerReference w:type="default" r:id="rId48"/>
      <w:headerReference w:type="first" r:id="rId49"/>
      <w:pgSz w:w="11906" w:h="16838" w:code="9"/>
      <w:pgMar w:top="1701" w:right="1134" w:bottom="1134" w:left="2268" w:header="709" w:footer="709" w:gutter="0"/>
      <w:pgNumType w:start="3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122" w:rsidRDefault="00FD1122" w:rsidP="00E13A05">
      <w:pPr>
        <w:spacing w:after="0" w:line="240" w:lineRule="auto"/>
      </w:pPr>
      <w:r>
        <w:separator/>
      </w:r>
    </w:p>
  </w:endnote>
  <w:endnote w:type="continuationSeparator" w:id="0">
    <w:p w:rsidR="00FD1122" w:rsidRDefault="00FD1122" w:rsidP="00E13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122" w:rsidRDefault="00FD1122" w:rsidP="00E13A05">
      <w:pPr>
        <w:spacing w:after="0" w:line="240" w:lineRule="auto"/>
      </w:pPr>
      <w:r>
        <w:separator/>
      </w:r>
    </w:p>
  </w:footnote>
  <w:footnote w:type="continuationSeparator" w:id="0">
    <w:p w:rsidR="00FD1122" w:rsidRDefault="00FD1122" w:rsidP="00E13A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BDA" w:rsidRDefault="00D52BDA">
    <w:pPr>
      <w:pStyle w:val="Cabealho"/>
    </w:pPr>
    <w:r>
      <w:rPr>
        <w:noProof/>
        <w:lang w:val="pt-BR" w:eastAsia="pt-BR"/>
      </w:rPr>
      <w:drawing>
        <wp:inline distT="0" distB="0" distL="0" distR="0">
          <wp:extent cx="5400040" cy="676275"/>
          <wp:effectExtent l="19050" t="0" r="0" b="0"/>
          <wp:docPr id="2" name="Imagem 0" descr="Profissional_AEAN_2012_09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fissional_AEAN_2012_09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sdt>
    <w:sdtPr>
      <w:rPr>
        <w:rFonts w:ascii="Arial" w:eastAsiaTheme="majorEastAsia" w:hAnsi="Arial" w:cs="Arial"/>
        <w:caps/>
      </w:rPr>
      <w:alias w:val="Empresa"/>
      <w:id w:val="1278689"/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D52BDA" w:rsidRPr="00EF7D3D" w:rsidRDefault="00D52BDA" w:rsidP="007E7FD1">
        <w:pPr>
          <w:pStyle w:val="SemEspaamento"/>
          <w:jc w:val="center"/>
          <w:rPr>
            <w:rFonts w:ascii="Arial" w:eastAsiaTheme="majorEastAsia" w:hAnsi="Arial" w:cs="Arial"/>
            <w:caps/>
          </w:rPr>
        </w:pPr>
        <w:r w:rsidRPr="00EF7D3D">
          <w:rPr>
            <w:rFonts w:ascii="Arial" w:eastAsiaTheme="majorEastAsia" w:hAnsi="Arial" w:cs="Arial"/>
            <w:caps/>
          </w:rPr>
          <w:t>A</w:t>
        </w:r>
        <w:r w:rsidRPr="00EF7D3D">
          <w:rPr>
            <w:rFonts w:ascii="Arial" w:eastAsiaTheme="majorEastAsia" w:hAnsi="Arial" w:cs="Arial"/>
          </w:rPr>
          <w:t>grupamento</w:t>
        </w:r>
        <w:r w:rsidRPr="00EF7D3D">
          <w:rPr>
            <w:rFonts w:ascii="Arial" w:eastAsiaTheme="majorEastAsia" w:hAnsi="Arial" w:cs="Arial"/>
            <w:caps/>
          </w:rPr>
          <w:t xml:space="preserve"> </w:t>
        </w:r>
        <w:r w:rsidRPr="00EF7D3D">
          <w:rPr>
            <w:rFonts w:ascii="Arial" w:eastAsiaTheme="majorEastAsia" w:hAnsi="Arial" w:cs="Arial"/>
          </w:rPr>
          <w:t>de</w:t>
        </w:r>
        <w:r w:rsidRPr="00EF7D3D">
          <w:rPr>
            <w:rFonts w:ascii="Arial" w:eastAsiaTheme="majorEastAsia" w:hAnsi="Arial" w:cs="Arial"/>
            <w:caps/>
          </w:rPr>
          <w:t xml:space="preserve"> </w:t>
        </w:r>
        <w:r w:rsidRPr="00EF7D3D">
          <w:rPr>
            <w:rFonts w:ascii="Arial" w:eastAsiaTheme="majorEastAsia" w:hAnsi="Arial" w:cs="Arial"/>
          </w:rPr>
          <w:t>Escolas António Nobre</w:t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BDA" w:rsidRDefault="00D52BDA">
    <w:pPr>
      <w:pStyle w:val="Cabealho"/>
    </w:pPr>
    <w:r>
      <w:rPr>
        <w:noProof/>
        <w:lang w:val="pt-BR" w:eastAsia="pt-BR"/>
      </w:rPr>
      <w:drawing>
        <wp:inline distT="0" distB="0" distL="0" distR="0">
          <wp:extent cx="5400040" cy="676275"/>
          <wp:effectExtent l="19050" t="0" r="0" b="0"/>
          <wp:docPr id="4" name="Imagem 0" descr="Profissional_AEAN_2012_09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fissional_AEAN_2012_09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sdt>
    <w:sdtPr>
      <w:rPr>
        <w:rFonts w:ascii="Arial" w:eastAsiaTheme="majorEastAsia" w:hAnsi="Arial" w:cs="Arial"/>
        <w:caps/>
      </w:rPr>
      <w:alias w:val="Empresa"/>
      <w:id w:val="-926190241"/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D52BDA" w:rsidRPr="00EF7D3D" w:rsidRDefault="00D52BDA" w:rsidP="007E7FD1">
        <w:pPr>
          <w:pStyle w:val="SemEspaamento"/>
          <w:jc w:val="center"/>
          <w:rPr>
            <w:rFonts w:ascii="Arial" w:eastAsiaTheme="majorEastAsia" w:hAnsi="Arial" w:cs="Arial"/>
            <w:caps/>
          </w:rPr>
        </w:pPr>
        <w:r w:rsidRPr="00EF7D3D">
          <w:rPr>
            <w:rFonts w:ascii="Arial" w:eastAsiaTheme="majorEastAsia" w:hAnsi="Arial" w:cs="Arial"/>
            <w:caps/>
          </w:rPr>
          <w:t>A</w:t>
        </w:r>
        <w:r w:rsidRPr="00EF7D3D">
          <w:rPr>
            <w:rFonts w:ascii="Arial" w:eastAsiaTheme="majorEastAsia" w:hAnsi="Arial" w:cs="Arial"/>
          </w:rPr>
          <w:t>grupamento</w:t>
        </w:r>
        <w:r w:rsidRPr="00EF7D3D">
          <w:rPr>
            <w:rFonts w:ascii="Arial" w:eastAsiaTheme="majorEastAsia" w:hAnsi="Arial" w:cs="Arial"/>
            <w:caps/>
          </w:rPr>
          <w:t xml:space="preserve"> </w:t>
        </w:r>
        <w:r w:rsidRPr="00EF7D3D">
          <w:rPr>
            <w:rFonts w:ascii="Arial" w:eastAsiaTheme="majorEastAsia" w:hAnsi="Arial" w:cs="Arial"/>
          </w:rPr>
          <w:t>de</w:t>
        </w:r>
        <w:r w:rsidRPr="00EF7D3D">
          <w:rPr>
            <w:rFonts w:ascii="Arial" w:eastAsiaTheme="majorEastAsia" w:hAnsi="Arial" w:cs="Arial"/>
            <w:caps/>
          </w:rPr>
          <w:t xml:space="preserve"> </w:t>
        </w:r>
        <w:r w:rsidRPr="00EF7D3D">
          <w:rPr>
            <w:rFonts w:ascii="Arial" w:eastAsiaTheme="majorEastAsia" w:hAnsi="Arial" w:cs="Arial"/>
          </w:rPr>
          <w:t>Escolas António Nobre</w:t>
        </w:r>
      </w:p>
    </w:sdtContent>
  </w:sdt>
  <w:p w:rsidR="00D52BDA" w:rsidRDefault="00D52BD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13E2"/>
    <w:multiLevelType w:val="hybridMultilevel"/>
    <w:tmpl w:val="F55ED5EA"/>
    <w:lvl w:ilvl="0" w:tplc="08160003">
      <w:start w:val="1"/>
      <w:numFmt w:val="bullet"/>
      <w:lvlText w:val="o"/>
      <w:lvlJc w:val="left"/>
      <w:pPr>
        <w:ind w:left="784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">
    <w:nsid w:val="099C61CC"/>
    <w:multiLevelType w:val="hybridMultilevel"/>
    <w:tmpl w:val="4846020C"/>
    <w:lvl w:ilvl="0" w:tplc="EE3C239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rebuchet MS" w:hAnsi="Trebuchet MS" w:hint="default"/>
      </w:rPr>
    </w:lvl>
    <w:lvl w:ilvl="1" w:tplc="88E8A032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rebuchet MS" w:hAnsi="Trebuchet MS" w:hint="default"/>
      </w:rPr>
    </w:lvl>
    <w:lvl w:ilvl="2" w:tplc="13CE4764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rebuchet MS" w:hAnsi="Trebuchet MS" w:hint="default"/>
      </w:rPr>
    </w:lvl>
    <w:lvl w:ilvl="3" w:tplc="1BC6F5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rebuchet MS" w:hAnsi="Trebuchet MS" w:hint="default"/>
      </w:rPr>
    </w:lvl>
    <w:lvl w:ilvl="4" w:tplc="69F44CF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rebuchet MS" w:hAnsi="Trebuchet MS" w:hint="default"/>
      </w:rPr>
    </w:lvl>
    <w:lvl w:ilvl="5" w:tplc="F34425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rebuchet MS" w:hAnsi="Trebuchet MS" w:hint="default"/>
      </w:rPr>
    </w:lvl>
    <w:lvl w:ilvl="6" w:tplc="906AD62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rebuchet MS" w:hAnsi="Trebuchet MS" w:hint="default"/>
      </w:rPr>
    </w:lvl>
    <w:lvl w:ilvl="7" w:tplc="0B44A2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rebuchet MS" w:hAnsi="Trebuchet MS" w:hint="default"/>
      </w:rPr>
    </w:lvl>
    <w:lvl w:ilvl="8" w:tplc="BD9CA9A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rebuchet MS" w:hAnsi="Trebuchet MS" w:hint="default"/>
      </w:rPr>
    </w:lvl>
  </w:abstractNum>
  <w:abstractNum w:abstractNumId="2">
    <w:nsid w:val="09DF697B"/>
    <w:multiLevelType w:val="hybridMultilevel"/>
    <w:tmpl w:val="A2725DF2"/>
    <w:lvl w:ilvl="0" w:tplc="08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0C425FC9"/>
    <w:multiLevelType w:val="hybridMultilevel"/>
    <w:tmpl w:val="CFDCBAF2"/>
    <w:lvl w:ilvl="0" w:tplc="7326DB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2CCC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40C3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46F46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D06D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BE3FF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7A756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7CFF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A8914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7F2273"/>
    <w:multiLevelType w:val="hybridMultilevel"/>
    <w:tmpl w:val="AAA859F8"/>
    <w:lvl w:ilvl="0" w:tplc="08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14330CF1"/>
    <w:multiLevelType w:val="hybridMultilevel"/>
    <w:tmpl w:val="6D7A76A4"/>
    <w:lvl w:ilvl="0" w:tplc="CDDC16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DC1B7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16FAB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6CC4A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30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BC4BF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BAE1F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B276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CAC1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746897"/>
    <w:multiLevelType w:val="hybridMultilevel"/>
    <w:tmpl w:val="7B784062"/>
    <w:lvl w:ilvl="0" w:tplc="51DCE8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F0C6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2C4EF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8ED2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AA73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1E8ED4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4717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F8118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DE2D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CA1035B"/>
    <w:multiLevelType w:val="hybridMultilevel"/>
    <w:tmpl w:val="CD3CFA90"/>
    <w:lvl w:ilvl="0" w:tplc="08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1F9C6C3E"/>
    <w:multiLevelType w:val="hybridMultilevel"/>
    <w:tmpl w:val="CD2802C6"/>
    <w:lvl w:ilvl="0" w:tplc="08160003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9">
    <w:nsid w:val="206040F6"/>
    <w:multiLevelType w:val="hybridMultilevel"/>
    <w:tmpl w:val="BC26A46A"/>
    <w:lvl w:ilvl="0" w:tplc="08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E80A48"/>
    <w:multiLevelType w:val="hybridMultilevel"/>
    <w:tmpl w:val="154C565E"/>
    <w:lvl w:ilvl="0" w:tplc="BB4024D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70675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0C9CF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9A3E9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B812E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E0F96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6088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7062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0EBE2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50C7541"/>
    <w:multiLevelType w:val="hybridMultilevel"/>
    <w:tmpl w:val="2AA8B2DE"/>
    <w:lvl w:ilvl="0" w:tplc="775ED0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5C9CE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3821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F2F9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D0C3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7411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5CBD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E1C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2C44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C8A62CB"/>
    <w:multiLevelType w:val="hybridMultilevel"/>
    <w:tmpl w:val="B17C98BE"/>
    <w:lvl w:ilvl="0" w:tplc="08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D211425"/>
    <w:multiLevelType w:val="hybridMultilevel"/>
    <w:tmpl w:val="27AAEA98"/>
    <w:lvl w:ilvl="0" w:tplc="08160003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4">
    <w:nsid w:val="301713F0"/>
    <w:multiLevelType w:val="hybridMultilevel"/>
    <w:tmpl w:val="04244C82"/>
    <w:lvl w:ilvl="0" w:tplc="9AA4F0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2E18B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D4B18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C07C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32E7D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84737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5031E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CE102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7AEC2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BC264B"/>
    <w:multiLevelType w:val="hybridMultilevel"/>
    <w:tmpl w:val="6CE0366E"/>
    <w:lvl w:ilvl="0" w:tplc="0816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38252AC2"/>
    <w:multiLevelType w:val="hybridMultilevel"/>
    <w:tmpl w:val="04129084"/>
    <w:lvl w:ilvl="0" w:tplc="08160003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7">
    <w:nsid w:val="40A24952"/>
    <w:multiLevelType w:val="hybridMultilevel"/>
    <w:tmpl w:val="42448F52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4E6D7D8E"/>
    <w:multiLevelType w:val="hybridMultilevel"/>
    <w:tmpl w:val="E4400464"/>
    <w:lvl w:ilvl="0" w:tplc="E228B4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DEC9B8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FC0B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8CC8A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227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2E6D5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C4CE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8862B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5E9C3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09701D8"/>
    <w:multiLevelType w:val="hybridMultilevel"/>
    <w:tmpl w:val="C452041E"/>
    <w:lvl w:ilvl="0" w:tplc="4CD4DC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307AE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F2FBD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2003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F8582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B67B6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0E74F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62D0A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6A662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8154B7"/>
    <w:multiLevelType w:val="hybridMultilevel"/>
    <w:tmpl w:val="7C10D11A"/>
    <w:lvl w:ilvl="0" w:tplc="0816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8476FDE"/>
    <w:multiLevelType w:val="hybridMultilevel"/>
    <w:tmpl w:val="F356B3FA"/>
    <w:lvl w:ilvl="0" w:tplc="08160003">
      <w:start w:val="1"/>
      <w:numFmt w:val="bullet"/>
      <w:lvlText w:val="o"/>
      <w:lvlJc w:val="left"/>
      <w:pPr>
        <w:ind w:left="776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2">
    <w:nsid w:val="5C1270B8"/>
    <w:multiLevelType w:val="hybridMultilevel"/>
    <w:tmpl w:val="3A509D8C"/>
    <w:lvl w:ilvl="0" w:tplc="08160003">
      <w:start w:val="1"/>
      <w:numFmt w:val="bullet"/>
      <w:lvlText w:val="o"/>
      <w:lvlJc w:val="left"/>
      <w:pPr>
        <w:ind w:left="776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3">
    <w:nsid w:val="5FF74F45"/>
    <w:multiLevelType w:val="hybridMultilevel"/>
    <w:tmpl w:val="C35A00E8"/>
    <w:lvl w:ilvl="0" w:tplc="08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62134A98"/>
    <w:multiLevelType w:val="hybridMultilevel"/>
    <w:tmpl w:val="DD42B7E6"/>
    <w:lvl w:ilvl="0" w:tplc="9306B07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A8FD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208C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807D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BEE2B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521D5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CC2D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98C12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5A49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7240ACE"/>
    <w:multiLevelType w:val="hybridMultilevel"/>
    <w:tmpl w:val="5F70B1B2"/>
    <w:lvl w:ilvl="0" w:tplc="0816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9900E9F"/>
    <w:multiLevelType w:val="hybridMultilevel"/>
    <w:tmpl w:val="13EEF86A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76FE3996"/>
    <w:multiLevelType w:val="hybridMultilevel"/>
    <w:tmpl w:val="DC3A43A0"/>
    <w:lvl w:ilvl="0" w:tplc="08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387EF9"/>
    <w:multiLevelType w:val="hybridMultilevel"/>
    <w:tmpl w:val="DCF8AF9C"/>
    <w:lvl w:ilvl="0" w:tplc="BB4024D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10C9CF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9A3E9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B812E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E0F96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6088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7062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0EBE2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3A7C19"/>
    <w:multiLevelType w:val="hybridMultilevel"/>
    <w:tmpl w:val="2FDA0AFA"/>
    <w:lvl w:ilvl="0" w:tplc="08160003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859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579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</w:abstractNum>
  <w:abstractNum w:abstractNumId="30">
    <w:nsid w:val="7F164321"/>
    <w:multiLevelType w:val="hybridMultilevel"/>
    <w:tmpl w:val="21867A10"/>
    <w:lvl w:ilvl="0" w:tplc="08160003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"/>
  </w:num>
  <w:num w:numId="3">
    <w:abstractNumId w:val="12"/>
  </w:num>
  <w:num w:numId="4">
    <w:abstractNumId w:val="0"/>
  </w:num>
  <w:num w:numId="5">
    <w:abstractNumId w:val="29"/>
  </w:num>
  <w:num w:numId="6">
    <w:abstractNumId w:val="20"/>
  </w:num>
  <w:num w:numId="7">
    <w:abstractNumId w:val="5"/>
  </w:num>
  <w:num w:numId="8">
    <w:abstractNumId w:val="18"/>
  </w:num>
  <w:num w:numId="9">
    <w:abstractNumId w:val="10"/>
  </w:num>
  <w:num w:numId="10">
    <w:abstractNumId w:val="28"/>
  </w:num>
  <w:num w:numId="11">
    <w:abstractNumId w:val="25"/>
  </w:num>
  <w:num w:numId="12">
    <w:abstractNumId w:val="11"/>
  </w:num>
  <w:num w:numId="13">
    <w:abstractNumId w:val="3"/>
  </w:num>
  <w:num w:numId="14">
    <w:abstractNumId w:val="30"/>
  </w:num>
  <w:num w:numId="15">
    <w:abstractNumId w:val="27"/>
  </w:num>
  <w:num w:numId="16">
    <w:abstractNumId w:val="17"/>
  </w:num>
  <w:num w:numId="17">
    <w:abstractNumId w:val="23"/>
  </w:num>
  <w:num w:numId="18">
    <w:abstractNumId w:val="1"/>
  </w:num>
  <w:num w:numId="19">
    <w:abstractNumId w:val="6"/>
  </w:num>
  <w:num w:numId="20">
    <w:abstractNumId w:val="13"/>
  </w:num>
  <w:num w:numId="21">
    <w:abstractNumId w:val="4"/>
  </w:num>
  <w:num w:numId="22">
    <w:abstractNumId w:val="19"/>
  </w:num>
  <w:num w:numId="23">
    <w:abstractNumId w:val="24"/>
  </w:num>
  <w:num w:numId="24">
    <w:abstractNumId w:val="15"/>
  </w:num>
  <w:num w:numId="25">
    <w:abstractNumId w:val="14"/>
  </w:num>
  <w:num w:numId="26">
    <w:abstractNumId w:val="8"/>
  </w:num>
  <w:num w:numId="27">
    <w:abstractNumId w:val="16"/>
  </w:num>
  <w:num w:numId="28">
    <w:abstractNumId w:val="7"/>
  </w:num>
  <w:num w:numId="29">
    <w:abstractNumId w:val="21"/>
  </w:num>
  <w:num w:numId="30">
    <w:abstractNumId w:val="9"/>
  </w:num>
  <w:num w:numId="31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E13A05"/>
    <w:rsid w:val="00003523"/>
    <w:rsid w:val="00031BEF"/>
    <w:rsid w:val="00037759"/>
    <w:rsid w:val="00041EE5"/>
    <w:rsid w:val="00097CC5"/>
    <w:rsid w:val="000A39C4"/>
    <w:rsid w:val="000A3AE9"/>
    <w:rsid w:val="000B694C"/>
    <w:rsid w:val="000C374B"/>
    <w:rsid w:val="000C6B0E"/>
    <w:rsid w:val="000C7755"/>
    <w:rsid w:val="001107C7"/>
    <w:rsid w:val="00134477"/>
    <w:rsid w:val="0016332D"/>
    <w:rsid w:val="001F2844"/>
    <w:rsid w:val="002019B1"/>
    <w:rsid w:val="0020459C"/>
    <w:rsid w:val="00244095"/>
    <w:rsid w:val="0025340B"/>
    <w:rsid w:val="00256486"/>
    <w:rsid w:val="00273BF8"/>
    <w:rsid w:val="00275798"/>
    <w:rsid w:val="002773B1"/>
    <w:rsid w:val="00292A00"/>
    <w:rsid w:val="002A418A"/>
    <w:rsid w:val="002E4B90"/>
    <w:rsid w:val="00304387"/>
    <w:rsid w:val="00320EFD"/>
    <w:rsid w:val="00335D54"/>
    <w:rsid w:val="00367E3F"/>
    <w:rsid w:val="003C0259"/>
    <w:rsid w:val="00426347"/>
    <w:rsid w:val="00466046"/>
    <w:rsid w:val="00490A09"/>
    <w:rsid w:val="004C1A10"/>
    <w:rsid w:val="00541EAA"/>
    <w:rsid w:val="00556AAC"/>
    <w:rsid w:val="00577D04"/>
    <w:rsid w:val="005979FE"/>
    <w:rsid w:val="005B37EF"/>
    <w:rsid w:val="005B635A"/>
    <w:rsid w:val="006E5E3C"/>
    <w:rsid w:val="00772DDB"/>
    <w:rsid w:val="00790587"/>
    <w:rsid w:val="007E7FD1"/>
    <w:rsid w:val="00806AF4"/>
    <w:rsid w:val="00813566"/>
    <w:rsid w:val="0082287A"/>
    <w:rsid w:val="008243DE"/>
    <w:rsid w:val="0083645C"/>
    <w:rsid w:val="00841825"/>
    <w:rsid w:val="0085454E"/>
    <w:rsid w:val="008F723E"/>
    <w:rsid w:val="00905E10"/>
    <w:rsid w:val="00967F29"/>
    <w:rsid w:val="00975BEF"/>
    <w:rsid w:val="009818A5"/>
    <w:rsid w:val="009E52BD"/>
    <w:rsid w:val="00A5165F"/>
    <w:rsid w:val="00A61E4B"/>
    <w:rsid w:val="00A64B2E"/>
    <w:rsid w:val="00A8246F"/>
    <w:rsid w:val="00AE4B7D"/>
    <w:rsid w:val="00B2021E"/>
    <w:rsid w:val="00B44FB0"/>
    <w:rsid w:val="00BA1487"/>
    <w:rsid w:val="00BA4003"/>
    <w:rsid w:val="00BA4F4C"/>
    <w:rsid w:val="00BB66C1"/>
    <w:rsid w:val="00C434E4"/>
    <w:rsid w:val="00C4430E"/>
    <w:rsid w:val="00C454A6"/>
    <w:rsid w:val="00C620A1"/>
    <w:rsid w:val="00C822F2"/>
    <w:rsid w:val="00C87876"/>
    <w:rsid w:val="00CA0BFA"/>
    <w:rsid w:val="00CA1B59"/>
    <w:rsid w:val="00CA3A4B"/>
    <w:rsid w:val="00CB0F45"/>
    <w:rsid w:val="00CC25F4"/>
    <w:rsid w:val="00CE5B15"/>
    <w:rsid w:val="00CF6334"/>
    <w:rsid w:val="00CF6A2A"/>
    <w:rsid w:val="00D174C1"/>
    <w:rsid w:val="00D177F7"/>
    <w:rsid w:val="00D52737"/>
    <w:rsid w:val="00D52BDA"/>
    <w:rsid w:val="00DC4308"/>
    <w:rsid w:val="00DD6734"/>
    <w:rsid w:val="00DF5135"/>
    <w:rsid w:val="00E13A05"/>
    <w:rsid w:val="00E231D7"/>
    <w:rsid w:val="00E3628C"/>
    <w:rsid w:val="00E47220"/>
    <w:rsid w:val="00E574EA"/>
    <w:rsid w:val="00E62FA2"/>
    <w:rsid w:val="00E64912"/>
    <w:rsid w:val="00E722D0"/>
    <w:rsid w:val="00EB4295"/>
    <w:rsid w:val="00EC278A"/>
    <w:rsid w:val="00EF7D3D"/>
    <w:rsid w:val="00F016A4"/>
    <w:rsid w:val="00F11F20"/>
    <w:rsid w:val="00F30038"/>
    <w:rsid w:val="00F3077F"/>
    <w:rsid w:val="00F35583"/>
    <w:rsid w:val="00F41635"/>
    <w:rsid w:val="00F504BF"/>
    <w:rsid w:val="00F60C5A"/>
    <w:rsid w:val="00FA5129"/>
    <w:rsid w:val="00FB0413"/>
    <w:rsid w:val="00FB17FD"/>
    <w:rsid w:val="00FB6B8F"/>
    <w:rsid w:val="00FD1122"/>
    <w:rsid w:val="00FE2955"/>
    <w:rsid w:val="00FF4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3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798"/>
  </w:style>
  <w:style w:type="paragraph" w:styleId="Ttulo1">
    <w:name w:val="heading 1"/>
    <w:basedOn w:val="Normal"/>
    <w:next w:val="Normal"/>
    <w:link w:val="Ttulo1Char"/>
    <w:uiPriority w:val="9"/>
    <w:qFormat/>
    <w:rsid w:val="008228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F63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364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CE5B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E13A05"/>
    <w:pPr>
      <w:spacing w:after="0" w:line="240" w:lineRule="auto"/>
    </w:pPr>
    <w:rPr>
      <w:rFonts w:eastAsiaTheme="minorEastAsia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E13A05"/>
    <w:rPr>
      <w:rFonts w:eastAsiaTheme="minorEastAsi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3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3A0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3A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3A05"/>
  </w:style>
  <w:style w:type="paragraph" w:styleId="Rodap">
    <w:name w:val="footer"/>
    <w:basedOn w:val="Normal"/>
    <w:link w:val="RodapChar"/>
    <w:uiPriority w:val="99"/>
    <w:unhideWhenUsed/>
    <w:rsid w:val="00E13A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3A05"/>
  </w:style>
  <w:style w:type="character" w:customStyle="1" w:styleId="Ttulo1Char">
    <w:name w:val="Título 1 Char"/>
    <w:basedOn w:val="Fontepargpadro"/>
    <w:link w:val="Ttulo1"/>
    <w:uiPriority w:val="9"/>
    <w:rsid w:val="008228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unhideWhenUsed/>
    <w:qFormat/>
    <w:rsid w:val="0082287A"/>
    <w:pPr>
      <w:spacing w:line="276" w:lineRule="auto"/>
      <w:jc w:val="left"/>
      <w:outlineLvl w:val="9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82287A"/>
    <w:pPr>
      <w:spacing w:after="100" w:line="276" w:lineRule="auto"/>
      <w:ind w:left="220"/>
      <w:jc w:val="left"/>
    </w:pPr>
    <w:rPr>
      <w:rFonts w:eastAsiaTheme="minorEastAsia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82287A"/>
    <w:pPr>
      <w:spacing w:after="100" w:line="276" w:lineRule="auto"/>
      <w:jc w:val="left"/>
    </w:pPr>
    <w:rPr>
      <w:rFonts w:eastAsiaTheme="minorEastAsia"/>
    </w:rPr>
  </w:style>
  <w:style w:type="paragraph" w:styleId="Sumrio3">
    <w:name w:val="toc 3"/>
    <w:basedOn w:val="Normal"/>
    <w:next w:val="Normal"/>
    <w:autoRedefine/>
    <w:uiPriority w:val="39"/>
    <w:unhideWhenUsed/>
    <w:qFormat/>
    <w:rsid w:val="0082287A"/>
    <w:pPr>
      <w:spacing w:after="100" w:line="276" w:lineRule="auto"/>
      <w:ind w:left="440"/>
      <w:jc w:val="left"/>
    </w:pPr>
    <w:rPr>
      <w:rFonts w:eastAsiaTheme="minorEastAsia"/>
    </w:rPr>
  </w:style>
  <w:style w:type="paragraph" w:customStyle="1" w:styleId="nobre">
    <w:name w:val="nobre"/>
    <w:basedOn w:val="Normal"/>
    <w:link w:val="nobreCarcter"/>
    <w:qFormat/>
    <w:rsid w:val="00D174C1"/>
    <w:rPr>
      <w:rFonts w:ascii="Arial" w:hAnsi="Arial" w:cs="Arial"/>
      <w:szCs w:val="24"/>
    </w:rPr>
  </w:style>
  <w:style w:type="character" w:styleId="Hyperlink">
    <w:name w:val="Hyperlink"/>
    <w:basedOn w:val="Fontepargpadro"/>
    <w:uiPriority w:val="99"/>
    <w:unhideWhenUsed/>
    <w:rsid w:val="0082287A"/>
    <w:rPr>
      <w:color w:val="0000FF" w:themeColor="hyperlink"/>
      <w:u w:val="single"/>
    </w:rPr>
  </w:style>
  <w:style w:type="character" w:customStyle="1" w:styleId="nobreCarcter">
    <w:name w:val="nobre Carácter"/>
    <w:basedOn w:val="Fontepargpadro"/>
    <w:link w:val="nobre"/>
    <w:rsid w:val="00D174C1"/>
    <w:rPr>
      <w:rFonts w:ascii="Arial" w:hAnsi="Arial" w:cs="Arial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CF63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grafodaLista">
    <w:name w:val="List Paragraph"/>
    <w:basedOn w:val="Normal"/>
    <w:uiPriority w:val="34"/>
    <w:qFormat/>
    <w:rsid w:val="00037759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2773B1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59"/>
    <w:rsid w:val="002773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9"/>
    <w:rsid w:val="0083645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C374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Ttulo4Char">
    <w:name w:val="Título 4 Char"/>
    <w:basedOn w:val="Fontepargpadro"/>
    <w:link w:val="Ttulo4"/>
    <w:uiPriority w:val="9"/>
    <w:rsid w:val="00CE5B1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ubttulo">
    <w:name w:val="Subtitle"/>
    <w:basedOn w:val="Normal"/>
    <w:next w:val="Normal"/>
    <w:link w:val="SubttuloChar"/>
    <w:uiPriority w:val="11"/>
    <w:qFormat/>
    <w:rsid w:val="00CE5B1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CE5B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SombreadoClaro-Cor11">
    <w:name w:val="Sombreado Claro - Cor 11"/>
    <w:basedOn w:val="Tabelanormal"/>
    <w:uiPriority w:val="60"/>
    <w:rsid w:val="00EB4295"/>
    <w:pPr>
      <w:spacing w:after="0" w:line="240" w:lineRule="auto"/>
      <w:jc w:val="left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019B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019B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019B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8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43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438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40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3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0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38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36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8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1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170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4060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06692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5895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9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416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2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464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0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493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78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89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5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90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82329">
      <w:bodyDiv w:val="1"/>
      <w:marLeft w:val="225"/>
      <w:marRight w:val="225"/>
      <w:marTop w:val="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6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27">
                  <w:marLeft w:val="0"/>
                  <w:marRight w:val="0"/>
                  <w:marTop w:val="0"/>
                  <w:marBottom w:val="0"/>
                  <w:divBdr>
                    <w:top w:val="single" w:sz="6" w:space="0" w:color="FFA500"/>
                    <w:left w:val="single" w:sz="6" w:space="0" w:color="FFA500"/>
                    <w:bottom w:val="single" w:sz="6" w:space="0" w:color="FFA500"/>
                    <w:right w:val="single" w:sz="6" w:space="0" w:color="FFA500"/>
                  </w:divBdr>
                  <w:divsChild>
                    <w:div w:id="1776441167">
                      <w:marLeft w:val="150"/>
                      <w:marRight w:val="15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405835">
                  <w:marLeft w:val="0"/>
                  <w:marRight w:val="0"/>
                  <w:marTop w:val="0"/>
                  <w:marBottom w:val="0"/>
                  <w:divBdr>
                    <w:top w:val="single" w:sz="6" w:space="4" w:color="FFA500"/>
                    <w:left w:val="single" w:sz="6" w:space="4" w:color="FFA500"/>
                    <w:bottom w:val="single" w:sz="6" w:space="4" w:color="FFA500"/>
                    <w:right w:val="single" w:sz="6" w:space="4" w:color="FFA500"/>
                  </w:divBdr>
                </w:div>
              </w:divsChild>
            </w:div>
          </w:divsChild>
        </w:div>
      </w:divsChild>
    </w:div>
    <w:div w:id="18875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4786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19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9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9024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656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81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35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diagramData" Target="diagrams/data1.xml"/><Relationship Id="rId26" Type="http://schemas.openxmlformats.org/officeDocument/2006/relationships/diagramColors" Target="diagrams/colors2.xml"/><Relationship Id="rId39" Type="http://schemas.openxmlformats.org/officeDocument/2006/relationships/hyperlink" Target="http://www.revistasusp.sibi.usp.br/pdf/psicousp/v6n2/a04v6n2.pdf" TargetMode="External"/><Relationship Id="rId3" Type="http://schemas.openxmlformats.org/officeDocument/2006/relationships/styles" Target="styles.xml"/><Relationship Id="rId21" Type="http://schemas.openxmlformats.org/officeDocument/2006/relationships/diagramColors" Target="diagrams/colors1.xml"/><Relationship Id="rId34" Type="http://schemas.openxmlformats.org/officeDocument/2006/relationships/hyperlink" Target="http://www.psicoloucos.com/Psicanalise/histeria.html" TargetMode="External"/><Relationship Id="rId42" Type="http://schemas.openxmlformats.org/officeDocument/2006/relationships/hyperlink" Target="http://www.psicoloucos.com/Psicanalise/id-ego-e-superego.html" TargetMode="External"/><Relationship Id="rId47" Type="http://schemas.openxmlformats.org/officeDocument/2006/relationships/hyperlink" Target="http://pcmarques.paginas.sapo.pt/Freud.htm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diagramQuickStyle" Target="diagrams/quickStyle2.xml"/><Relationship Id="rId33" Type="http://schemas.openxmlformats.org/officeDocument/2006/relationships/hyperlink" Target="http://www.infopedia.pt/$sigmund-freud" TargetMode="External"/><Relationship Id="rId38" Type="http://schemas.openxmlformats.org/officeDocument/2006/relationships/hyperlink" Target="http://www.psicoloucos.com/Psicanalise/a-analise-dos-sonhos.html" TargetMode="External"/><Relationship Id="rId46" Type="http://schemas.openxmlformats.org/officeDocument/2006/relationships/hyperlink" Target="http://pcmarques.paginas.sapo.pt/Freud.ht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diagramQuickStyle" Target="diagrams/quickStyle1.xml"/><Relationship Id="rId29" Type="http://schemas.openxmlformats.org/officeDocument/2006/relationships/hyperlink" Target="http://www.infopedia.pt/$psicanalise" TargetMode="External"/><Relationship Id="rId41" Type="http://schemas.openxmlformats.org/officeDocument/2006/relationships/hyperlink" Target="http://www.facebook.com/ObrasFreud/timelin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diagramLayout" Target="diagrams/layout2.xml"/><Relationship Id="rId32" Type="http://schemas.openxmlformats.org/officeDocument/2006/relationships/hyperlink" Target="http://www.ebah.com.br/content/ABAAAe5n0AG/resumo-a-psicanalise" TargetMode="External"/><Relationship Id="rId37" Type="http://schemas.openxmlformats.org/officeDocument/2006/relationships/hyperlink" Target="http://www.ebah.com.br/content/ABAAAe5n0AG/resumo-a-psicanalise" TargetMode="External"/><Relationship Id="rId40" Type="http://schemas.openxmlformats.org/officeDocument/2006/relationships/hyperlink" Target="http://www.wook.pt/ficha/tres-ensaios-sobre-a-teoria-da-sexualidade/a/id/2139380" TargetMode="External"/><Relationship Id="rId45" Type="http://schemas.openxmlformats.org/officeDocument/2006/relationships/hyperlink" Target="http://artigos.psicologado.com/abordagens/psicanalise/introducao-a-psicanalise" TargetMode="External"/><Relationship Id="rId53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diagramData" Target="diagrams/data2.xml"/><Relationship Id="rId28" Type="http://schemas.openxmlformats.org/officeDocument/2006/relationships/hyperlink" Target="http://www.infopedia.pt/$sigmund-freud" TargetMode="External"/><Relationship Id="rId36" Type="http://schemas.openxmlformats.org/officeDocument/2006/relationships/hyperlink" Target="http://www.psicoloucos.com/Psicanalise/a-analise-dos-sonhos.html" TargetMode="External"/><Relationship Id="rId49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diagramLayout" Target="diagrams/layout1.xml"/><Relationship Id="rId31" Type="http://schemas.openxmlformats.org/officeDocument/2006/relationships/hyperlink" Target="http://filotestes.no.sapo.pt/psicCorrent01.html" TargetMode="External"/><Relationship Id="rId44" Type="http://schemas.openxmlformats.org/officeDocument/2006/relationships/hyperlink" Target="http://www.youtube.com/watch?v=bIlFz3a0vJw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microsoft.com/office/2007/relationships/diagramDrawing" Target="diagrams/drawing1.xml"/><Relationship Id="rId27" Type="http://schemas.microsoft.com/office/2007/relationships/diagramDrawing" Target="diagrams/drawing2.xml"/><Relationship Id="rId30" Type="http://schemas.openxmlformats.org/officeDocument/2006/relationships/hyperlink" Target="http://www.youtube.com/watch?v=jSBPNlHSO_Y" TargetMode="External"/><Relationship Id="rId35" Type="http://schemas.openxmlformats.org/officeDocument/2006/relationships/hyperlink" Target="http://filotestes.no.sapo.pt/psicCorrent01.html" TargetMode="External"/><Relationship Id="rId43" Type="http://schemas.openxmlformats.org/officeDocument/2006/relationships/hyperlink" Target="http://pt.scribd.com/doc/49808834/24/A-PERDA-DA-REALIDADE-NA-NEUROSE-E-NA-PSICOSE" TargetMode="External"/><Relationship Id="rId48" Type="http://schemas.openxmlformats.org/officeDocument/2006/relationships/header" Target="header1.xml"/><Relationship Id="rId8" Type="http://schemas.openxmlformats.org/officeDocument/2006/relationships/image" Target="media/image1.jpeg"/><Relationship Id="rId51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66F627-B9C6-4846-9C4D-E6CFD473D897}" type="doc">
      <dgm:prSet loTypeId="urn:microsoft.com/office/officeart/2005/8/layout/process2" loCatId="process" qsTypeId="urn:microsoft.com/office/officeart/2005/8/quickstyle/simple1" qsCatId="simple" csTypeId="urn:microsoft.com/office/officeart/2005/8/colors/accent1_2" csCatId="accent1" phldr="1"/>
      <dgm:spPr/>
    </dgm:pt>
    <dgm:pt modelId="{6F60E96A-3E8D-42DF-A240-BD457043B9E4}">
      <dgm:prSet phldrT="[Texto]"/>
      <dgm:spPr/>
      <dgm:t>
        <a:bodyPr/>
        <a:lstStyle/>
        <a:p>
          <a:r>
            <a:rPr lang="pt-PT">
              <a:latin typeface="Arial" pitchFamily="34" charset="0"/>
              <a:cs typeface="Arial" pitchFamily="34" charset="0"/>
            </a:rPr>
            <a:t>Eros</a:t>
          </a:r>
        </a:p>
      </dgm:t>
    </dgm:pt>
    <dgm:pt modelId="{6C827B3F-4091-4D4B-9CA2-563805CE04EB}" type="parTrans" cxnId="{C5CEC970-02A2-45E5-BD77-082ABD163ABD}">
      <dgm:prSet/>
      <dgm:spPr/>
      <dgm:t>
        <a:bodyPr/>
        <a:lstStyle/>
        <a:p>
          <a:endParaRPr lang="pt-PT"/>
        </a:p>
      </dgm:t>
    </dgm:pt>
    <dgm:pt modelId="{5E5C43AE-B81D-44B7-B42B-A79081BD432C}" type="sibTrans" cxnId="{C5CEC970-02A2-45E5-BD77-082ABD163ABD}">
      <dgm:prSet/>
      <dgm:spPr/>
      <dgm:t>
        <a:bodyPr/>
        <a:lstStyle/>
        <a:p>
          <a:endParaRPr lang="pt-PT"/>
        </a:p>
      </dgm:t>
    </dgm:pt>
    <dgm:pt modelId="{DFB6582B-D1C2-4D55-B041-4FE266BEDA58}">
      <dgm:prSet phldrT="[Texto]"/>
      <dgm:spPr/>
      <dgm:t>
        <a:bodyPr/>
        <a:lstStyle/>
        <a:p>
          <a:r>
            <a:rPr lang="pt-PT">
              <a:latin typeface="Arial" pitchFamily="34" charset="0"/>
              <a:cs typeface="Arial" pitchFamily="34" charset="0"/>
            </a:rPr>
            <a:t>Deus do Amor</a:t>
          </a:r>
        </a:p>
      </dgm:t>
    </dgm:pt>
    <dgm:pt modelId="{EAB1F8FC-F36B-4380-8FDE-CE838038460B}" type="parTrans" cxnId="{66818775-0CD0-492C-907A-CF7D5C637B45}">
      <dgm:prSet/>
      <dgm:spPr/>
      <dgm:t>
        <a:bodyPr/>
        <a:lstStyle/>
        <a:p>
          <a:endParaRPr lang="pt-PT"/>
        </a:p>
      </dgm:t>
    </dgm:pt>
    <dgm:pt modelId="{D5E7A23D-70E4-4CE1-AA68-FD6BA51CB102}" type="sibTrans" cxnId="{66818775-0CD0-492C-907A-CF7D5C637B45}">
      <dgm:prSet/>
      <dgm:spPr/>
      <dgm:t>
        <a:bodyPr/>
        <a:lstStyle/>
        <a:p>
          <a:endParaRPr lang="pt-PT"/>
        </a:p>
      </dgm:t>
    </dgm:pt>
    <dgm:pt modelId="{2FDDBECF-F185-40B2-9D75-4763F8FF6745}">
      <dgm:prSet phldrT="[Texto]"/>
      <dgm:spPr/>
      <dgm:t>
        <a:bodyPr/>
        <a:lstStyle/>
        <a:p>
          <a:r>
            <a:rPr lang="pt-PT">
              <a:latin typeface="Arial" pitchFamily="34" charset="0"/>
              <a:cs typeface="Arial" pitchFamily="34" charset="0"/>
            </a:rPr>
            <a:t>Incentiva a busca do prazer, alegria e da felicidade.</a:t>
          </a:r>
        </a:p>
        <a:p>
          <a:r>
            <a:rPr lang="pt-PT">
              <a:latin typeface="Arial" pitchFamily="34" charset="0"/>
              <a:cs typeface="Arial" pitchFamily="34" charset="0"/>
            </a:rPr>
            <a:t>Significa, para Freud, o desejo sexual, a líbido.</a:t>
          </a:r>
        </a:p>
      </dgm:t>
    </dgm:pt>
    <dgm:pt modelId="{C7ED35A3-C85C-4F87-AEBB-E9186E22AF00}" type="parTrans" cxnId="{B0CD0E51-F736-4E60-988C-EDDAD7CE3F8D}">
      <dgm:prSet/>
      <dgm:spPr/>
      <dgm:t>
        <a:bodyPr/>
        <a:lstStyle/>
        <a:p>
          <a:endParaRPr lang="pt-PT"/>
        </a:p>
      </dgm:t>
    </dgm:pt>
    <dgm:pt modelId="{C697D2EA-1EEB-496B-B795-01FF17BF5770}" type="sibTrans" cxnId="{B0CD0E51-F736-4E60-988C-EDDAD7CE3F8D}">
      <dgm:prSet/>
      <dgm:spPr/>
      <dgm:t>
        <a:bodyPr/>
        <a:lstStyle/>
        <a:p>
          <a:endParaRPr lang="pt-PT"/>
        </a:p>
      </dgm:t>
    </dgm:pt>
    <dgm:pt modelId="{331DFE90-C66F-42B2-84A2-103B3DDE70A1}" type="pres">
      <dgm:prSet presAssocID="{2D66F627-B9C6-4846-9C4D-E6CFD473D897}" presName="linearFlow" presStyleCnt="0">
        <dgm:presLayoutVars>
          <dgm:resizeHandles val="exact"/>
        </dgm:presLayoutVars>
      </dgm:prSet>
      <dgm:spPr/>
    </dgm:pt>
    <dgm:pt modelId="{CE6FC6FF-D17C-4A66-81C1-F4BF09F1F408}" type="pres">
      <dgm:prSet presAssocID="{6F60E96A-3E8D-42DF-A240-BD457043B9E4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  <dgm:pt modelId="{7D067458-D6A7-46EE-A6A4-76FCC12DF6B8}" type="pres">
      <dgm:prSet presAssocID="{5E5C43AE-B81D-44B7-B42B-A79081BD432C}" presName="sibTrans" presStyleLbl="sibTrans2D1" presStyleIdx="0" presStyleCnt="2"/>
      <dgm:spPr/>
      <dgm:t>
        <a:bodyPr/>
        <a:lstStyle/>
        <a:p>
          <a:endParaRPr lang="pt-PT"/>
        </a:p>
      </dgm:t>
    </dgm:pt>
    <dgm:pt modelId="{4ABB257C-0E6F-4D9C-93FD-EBB996FA1789}" type="pres">
      <dgm:prSet presAssocID="{5E5C43AE-B81D-44B7-B42B-A79081BD432C}" presName="connectorText" presStyleLbl="sibTrans2D1" presStyleIdx="0" presStyleCnt="2"/>
      <dgm:spPr/>
      <dgm:t>
        <a:bodyPr/>
        <a:lstStyle/>
        <a:p>
          <a:endParaRPr lang="pt-PT"/>
        </a:p>
      </dgm:t>
    </dgm:pt>
    <dgm:pt modelId="{00916E4B-9EB8-47AF-AD2D-4ABC171F7ED8}" type="pres">
      <dgm:prSet presAssocID="{DFB6582B-D1C2-4D55-B041-4FE266BEDA58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  <dgm:pt modelId="{37F85EE2-9727-4AAE-AA2B-4A85974386BD}" type="pres">
      <dgm:prSet presAssocID="{D5E7A23D-70E4-4CE1-AA68-FD6BA51CB102}" presName="sibTrans" presStyleLbl="sibTrans2D1" presStyleIdx="1" presStyleCnt="2"/>
      <dgm:spPr/>
      <dgm:t>
        <a:bodyPr/>
        <a:lstStyle/>
        <a:p>
          <a:endParaRPr lang="pt-PT"/>
        </a:p>
      </dgm:t>
    </dgm:pt>
    <dgm:pt modelId="{379D8F75-121E-4B6E-96FC-77798FE7C458}" type="pres">
      <dgm:prSet presAssocID="{D5E7A23D-70E4-4CE1-AA68-FD6BA51CB102}" presName="connectorText" presStyleLbl="sibTrans2D1" presStyleIdx="1" presStyleCnt="2"/>
      <dgm:spPr/>
      <dgm:t>
        <a:bodyPr/>
        <a:lstStyle/>
        <a:p>
          <a:endParaRPr lang="pt-PT"/>
        </a:p>
      </dgm:t>
    </dgm:pt>
    <dgm:pt modelId="{101F9AB7-A2E1-4C0A-9387-E23808010365}" type="pres">
      <dgm:prSet presAssocID="{2FDDBECF-F185-40B2-9D75-4763F8FF6745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</dgm:ptLst>
  <dgm:cxnLst>
    <dgm:cxn modelId="{8E18FD44-F138-410E-A7A7-EA0F18E6185F}" type="presOf" srcId="{6F60E96A-3E8D-42DF-A240-BD457043B9E4}" destId="{CE6FC6FF-D17C-4A66-81C1-F4BF09F1F408}" srcOrd="0" destOrd="0" presId="urn:microsoft.com/office/officeart/2005/8/layout/process2"/>
    <dgm:cxn modelId="{B0CD0E51-F736-4E60-988C-EDDAD7CE3F8D}" srcId="{2D66F627-B9C6-4846-9C4D-E6CFD473D897}" destId="{2FDDBECF-F185-40B2-9D75-4763F8FF6745}" srcOrd="2" destOrd="0" parTransId="{C7ED35A3-C85C-4F87-AEBB-E9186E22AF00}" sibTransId="{C697D2EA-1EEB-496B-B795-01FF17BF5770}"/>
    <dgm:cxn modelId="{B438503D-305B-4710-B637-8FC09447A422}" type="presOf" srcId="{5E5C43AE-B81D-44B7-B42B-A79081BD432C}" destId="{7D067458-D6A7-46EE-A6A4-76FCC12DF6B8}" srcOrd="0" destOrd="0" presId="urn:microsoft.com/office/officeart/2005/8/layout/process2"/>
    <dgm:cxn modelId="{85E3585C-BB35-4B08-ACA5-822F77377E37}" type="presOf" srcId="{D5E7A23D-70E4-4CE1-AA68-FD6BA51CB102}" destId="{379D8F75-121E-4B6E-96FC-77798FE7C458}" srcOrd="1" destOrd="0" presId="urn:microsoft.com/office/officeart/2005/8/layout/process2"/>
    <dgm:cxn modelId="{3F90EF74-D08D-4D6D-AF00-D15B9E8BD071}" type="presOf" srcId="{5E5C43AE-B81D-44B7-B42B-A79081BD432C}" destId="{4ABB257C-0E6F-4D9C-93FD-EBB996FA1789}" srcOrd="1" destOrd="0" presId="urn:microsoft.com/office/officeart/2005/8/layout/process2"/>
    <dgm:cxn modelId="{DCBA99AF-F638-47FD-AA41-1E77A52FB307}" type="presOf" srcId="{2FDDBECF-F185-40B2-9D75-4763F8FF6745}" destId="{101F9AB7-A2E1-4C0A-9387-E23808010365}" srcOrd="0" destOrd="0" presId="urn:microsoft.com/office/officeart/2005/8/layout/process2"/>
    <dgm:cxn modelId="{09162AD2-ECDB-4C97-8379-5B8AB72E00B2}" type="presOf" srcId="{DFB6582B-D1C2-4D55-B041-4FE266BEDA58}" destId="{00916E4B-9EB8-47AF-AD2D-4ABC171F7ED8}" srcOrd="0" destOrd="0" presId="urn:microsoft.com/office/officeart/2005/8/layout/process2"/>
    <dgm:cxn modelId="{F8EF03E0-252A-4455-A96F-8AE5B3C91D71}" type="presOf" srcId="{2D66F627-B9C6-4846-9C4D-E6CFD473D897}" destId="{331DFE90-C66F-42B2-84A2-103B3DDE70A1}" srcOrd="0" destOrd="0" presId="urn:microsoft.com/office/officeart/2005/8/layout/process2"/>
    <dgm:cxn modelId="{66818775-0CD0-492C-907A-CF7D5C637B45}" srcId="{2D66F627-B9C6-4846-9C4D-E6CFD473D897}" destId="{DFB6582B-D1C2-4D55-B041-4FE266BEDA58}" srcOrd="1" destOrd="0" parTransId="{EAB1F8FC-F36B-4380-8FDE-CE838038460B}" sibTransId="{D5E7A23D-70E4-4CE1-AA68-FD6BA51CB102}"/>
    <dgm:cxn modelId="{C5CEC970-02A2-45E5-BD77-082ABD163ABD}" srcId="{2D66F627-B9C6-4846-9C4D-E6CFD473D897}" destId="{6F60E96A-3E8D-42DF-A240-BD457043B9E4}" srcOrd="0" destOrd="0" parTransId="{6C827B3F-4091-4D4B-9CA2-563805CE04EB}" sibTransId="{5E5C43AE-B81D-44B7-B42B-A79081BD432C}"/>
    <dgm:cxn modelId="{97B03332-B33A-4777-907F-02C0FF7E6179}" type="presOf" srcId="{D5E7A23D-70E4-4CE1-AA68-FD6BA51CB102}" destId="{37F85EE2-9727-4AAE-AA2B-4A85974386BD}" srcOrd="0" destOrd="0" presId="urn:microsoft.com/office/officeart/2005/8/layout/process2"/>
    <dgm:cxn modelId="{3C53ABA7-D1BA-47C0-9EB8-7CBEAD6BB465}" type="presParOf" srcId="{331DFE90-C66F-42B2-84A2-103B3DDE70A1}" destId="{CE6FC6FF-D17C-4A66-81C1-F4BF09F1F408}" srcOrd="0" destOrd="0" presId="urn:microsoft.com/office/officeart/2005/8/layout/process2"/>
    <dgm:cxn modelId="{8B925775-F63C-4F07-8A0D-2C1F46FB3889}" type="presParOf" srcId="{331DFE90-C66F-42B2-84A2-103B3DDE70A1}" destId="{7D067458-D6A7-46EE-A6A4-76FCC12DF6B8}" srcOrd="1" destOrd="0" presId="urn:microsoft.com/office/officeart/2005/8/layout/process2"/>
    <dgm:cxn modelId="{6F87DE4C-661A-4177-A05B-6FAA175BEC16}" type="presParOf" srcId="{7D067458-D6A7-46EE-A6A4-76FCC12DF6B8}" destId="{4ABB257C-0E6F-4D9C-93FD-EBB996FA1789}" srcOrd="0" destOrd="0" presId="urn:microsoft.com/office/officeart/2005/8/layout/process2"/>
    <dgm:cxn modelId="{BF5BDA9C-F59D-4482-80AE-881C1E583AE5}" type="presParOf" srcId="{331DFE90-C66F-42B2-84A2-103B3DDE70A1}" destId="{00916E4B-9EB8-47AF-AD2D-4ABC171F7ED8}" srcOrd="2" destOrd="0" presId="urn:microsoft.com/office/officeart/2005/8/layout/process2"/>
    <dgm:cxn modelId="{12747BE0-255F-4ECF-A567-DF7847B9D3CC}" type="presParOf" srcId="{331DFE90-C66F-42B2-84A2-103B3DDE70A1}" destId="{37F85EE2-9727-4AAE-AA2B-4A85974386BD}" srcOrd="3" destOrd="0" presId="urn:microsoft.com/office/officeart/2005/8/layout/process2"/>
    <dgm:cxn modelId="{2F9EEB00-AFB6-4718-86B8-3BAB061E7641}" type="presParOf" srcId="{37F85EE2-9727-4AAE-AA2B-4A85974386BD}" destId="{379D8F75-121E-4B6E-96FC-77798FE7C458}" srcOrd="0" destOrd="0" presId="urn:microsoft.com/office/officeart/2005/8/layout/process2"/>
    <dgm:cxn modelId="{2DBA019B-BCAD-4BC5-916F-CD5CFB0BF057}" type="presParOf" srcId="{331DFE90-C66F-42B2-84A2-103B3DDE70A1}" destId="{101F9AB7-A2E1-4C0A-9387-E23808010365}" srcOrd="4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xmlns="" relId="rId2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D6A1665-8ADE-4B84-8BCD-6C6D61D74B48}" type="doc">
      <dgm:prSet loTypeId="urn:microsoft.com/office/officeart/2005/8/layout/process2" loCatId="process" qsTypeId="urn:microsoft.com/office/officeart/2005/8/quickstyle/simple1" qsCatId="simple" csTypeId="urn:microsoft.com/office/officeart/2005/8/colors/accent1_2" csCatId="accent1" phldr="1"/>
      <dgm:spPr/>
    </dgm:pt>
    <dgm:pt modelId="{DB0FF00F-52BA-46E9-B6DB-1BE1DA2CB924}">
      <dgm:prSet phldrT="[Texto]" custT="1"/>
      <dgm:spPr/>
      <dgm:t>
        <a:bodyPr/>
        <a:lstStyle/>
        <a:p>
          <a:r>
            <a:rPr lang="pt-PT" sz="1100">
              <a:latin typeface="Arial" pitchFamily="34" charset="0"/>
              <a:cs typeface="Arial" pitchFamily="34" charset="0"/>
            </a:rPr>
            <a:t>Thanatos</a:t>
          </a:r>
          <a:endParaRPr lang="pt-PT" sz="2400">
            <a:latin typeface="Arial" pitchFamily="34" charset="0"/>
            <a:cs typeface="Arial" pitchFamily="34" charset="0"/>
          </a:endParaRPr>
        </a:p>
      </dgm:t>
    </dgm:pt>
    <dgm:pt modelId="{8B6D8993-A570-4DD4-876C-4FDEFABB330F}" type="parTrans" cxnId="{72620467-E92C-46D5-8AE8-CDFA229CF7DC}">
      <dgm:prSet/>
      <dgm:spPr/>
      <dgm:t>
        <a:bodyPr/>
        <a:lstStyle/>
        <a:p>
          <a:endParaRPr lang="pt-PT"/>
        </a:p>
      </dgm:t>
    </dgm:pt>
    <dgm:pt modelId="{2922E5DC-E5FD-44B9-8CCE-ED5B49ECA737}" type="sibTrans" cxnId="{72620467-E92C-46D5-8AE8-CDFA229CF7DC}">
      <dgm:prSet/>
      <dgm:spPr/>
      <dgm:t>
        <a:bodyPr/>
        <a:lstStyle/>
        <a:p>
          <a:endParaRPr lang="pt-PT"/>
        </a:p>
      </dgm:t>
    </dgm:pt>
    <dgm:pt modelId="{87ED6196-647C-4F0B-A3F5-7774E3490F06}">
      <dgm:prSet phldrT="[Texto]" custT="1"/>
      <dgm:spPr/>
      <dgm:t>
        <a:bodyPr/>
        <a:lstStyle/>
        <a:p>
          <a:r>
            <a:rPr lang="pt-PT" sz="1100">
              <a:latin typeface="Arial" pitchFamily="34" charset="0"/>
              <a:cs typeface="Arial" pitchFamily="34" charset="0"/>
            </a:rPr>
            <a:t>Deus da Morte</a:t>
          </a:r>
        </a:p>
      </dgm:t>
    </dgm:pt>
    <dgm:pt modelId="{BBB7FD4C-BA6F-4AFC-A0D8-1B1D6408FCA0}" type="parTrans" cxnId="{A3A7BBD9-FC33-46BD-A7C1-BA260A4431D9}">
      <dgm:prSet/>
      <dgm:spPr/>
      <dgm:t>
        <a:bodyPr/>
        <a:lstStyle/>
        <a:p>
          <a:endParaRPr lang="pt-PT"/>
        </a:p>
      </dgm:t>
    </dgm:pt>
    <dgm:pt modelId="{38633DBF-7DF5-4291-9E79-6514F1115788}" type="sibTrans" cxnId="{A3A7BBD9-FC33-46BD-A7C1-BA260A4431D9}">
      <dgm:prSet/>
      <dgm:spPr/>
      <dgm:t>
        <a:bodyPr/>
        <a:lstStyle/>
        <a:p>
          <a:endParaRPr lang="pt-PT"/>
        </a:p>
      </dgm:t>
    </dgm:pt>
    <dgm:pt modelId="{9A442BE2-D594-4F21-AA28-5E3867060BE0}">
      <dgm:prSet phldrT="[Texto]" custT="1"/>
      <dgm:spPr/>
      <dgm:t>
        <a:bodyPr/>
        <a:lstStyle/>
        <a:p>
          <a:r>
            <a:rPr lang="pt-PT" sz="1100">
              <a:latin typeface="Arial" pitchFamily="34" charset="0"/>
              <a:cs typeface="Arial" pitchFamily="34" charset="0"/>
            </a:rPr>
            <a:t>Induz à solidão, à tristeza.</a:t>
          </a:r>
        </a:p>
        <a:p>
          <a:r>
            <a:rPr lang="pt-PT" sz="1100">
              <a:latin typeface="Arial" pitchFamily="34" charset="0"/>
              <a:cs typeface="Arial" pitchFamily="34" charset="0"/>
            </a:rPr>
            <a:t>Impulso instintivo e inconsciente que busca a morte, a destruição</a:t>
          </a:r>
          <a:r>
            <a:rPr lang="pt-PT" sz="1300"/>
            <a:t>.</a:t>
          </a:r>
        </a:p>
      </dgm:t>
    </dgm:pt>
    <dgm:pt modelId="{E8673293-30B6-4513-A75E-1B82A85FADE4}" type="parTrans" cxnId="{800BD52F-066C-4290-9239-36969F9F4C3B}">
      <dgm:prSet/>
      <dgm:spPr/>
      <dgm:t>
        <a:bodyPr/>
        <a:lstStyle/>
        <a:p>
          <a:endParaRPr lang="pt-PT"/>
        </a:p>
      </dgm:t>
    </dgm:pt>
    <dgm:pt modelId="{BE00B1D4-44CF-4C48-9DFF-670092CF8A16}" type="sibTrans" cxnId="{800BD52F-066C-4290-9239-36969F9F4C3B}">
      <dgm:prSet/>
      <dgm:spPr/>
      <dgm:t>
        <a:bodyPr/>
        <a:lstStyle/>
        <a:p>
          <a:endParaRPr lang="pt-PT"/>
        </a:p>
      </dgm:t>
    </dgm:pt>
    <dgm:pt modelId="{D31B993A-8BE4-4325-954E-FDFBD3DA9FF5}" type="pres">
      <dgm:prSet presAssocID="{BD6A1665-8ADE-4B84-8BCD-6C6D61D74B48}" presName="linearFlow" presStyleCnt="0">
        <dgm:presLayoutVars>
          <dgm:resizeHandles val="exact"/>
        </dgm:presLayoutVars>
      </dgm:prSet>
      <dgm:spPr/>
    </dgm:pt>
    <dgm:pt modelId="{45529E60-4BF8-4F03-992F-BA340E1B75B4}" type="pres">
      <dgm:prSet presAssocID="{DB0FF00F-52BA-46E9-B6DB-1BE1DA2CB924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  <dgm:pt modelId="{BB5D09EA-9BCD-47A3-A733-3151E256ABC1}" type="pres">
      <dgm:prSet presAssocID="{2922E5DC-E5FD-44B9-8CCE-ED5B49ECA737}" presName="sibTrans" presStyleLbl="sibTrans2D1" presStyleIdx="0" presStyleCnt="2"/>
      <dgm:spPr/>
      <dgm:t>
        <a:bodyPr/>
        <a:lstStyle/>
        <a:p>
          <a:endParaRPr lang="pt-PT"/>
        </a:p>
      </dgm:t>
    </dgm:pt>
    <dgm:pt modelId="{61179678-2C82-45EB-9BE4-113973D03FF4}" type="pres">
      <dgm:prSet presAssocID="{2922E5DC-E5FD-44B9-8CCE-ED5B49ECA737}" presName="connectorText" presStyleLbl="sibTrans2D1" presStyleIdx="0" presStyleCnt="2"/>
      <dgm:spPr/>
      <dgm:t>
        <a:bodyPr/>
        <a:lstStyle/>
        <a:p>
          <a:endParaRPr lang="pt-PT"/>
        </a:p>
      </dgm:t>
    </dgm:pt>
    <dgm:pt modelId="{6C9A1C7E-77ED-406A-8B53-5A87AD011E27}" type="pres">
      <dgm:prSet presAssocID="{87ED6196-647C-4F0B-A3F5-7774E3490F06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  <dgm:pt modelId="{C319B23E-C77C-426F-BB37-783D58179CFF}" type="pres">
      <dgm:prSet presAssocID="{38633DBF-7DF5-4291-9E79-6514F1115788}" presName="sibTrans" presStyleLbl="sibTrans2D1" presStyleIdx="1" presStyleCnt="2"/>
      <dgm:spPr/>
      <dgm:t>
        <a:bodyPr/>
        <a:lstStyle/>
        <a:p>
          <a:endParaRPr lang="pt-PT"/>
        </a:p>
      </dgm:t>
    </dgm:pt>
    <dgm:pt modelId="{A6D9654C-1B90-4130-92D8-01620A1726D8}" type="pres">
      <dgm:prSet presAssocID="{38633DBF-7DF5-4291-9E79-6514F1115788}" presName="connectorText" presStyleLbl="sibTrans2D1" presStyleIdx="1" presStyleCnt="2"/>
      <dgm:spPr/>
      <dgm:t>
        <a:bodyPr/>
        <a:lstStyle/>
        <a:p>
          <a:endParaRPr lang="pt-PT"/>
        </a:p>
      </dgm:t>
    </dgm:pt>
    <dgm:pt modelId="{6559920E-B662-446D-B5A2-E39D00D2AAFB}" type="pres">
      <dgm:prSet presAssocID="{9A442BE2-D594-4F21-AA28-5E3867060BE0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pt-PT"/>
        </a:p>
      </dgm:t>
    </dgm:pt>
  </dgm:ptLst>
  <dgm:cxnLst>
    <dgm:cxn modelId="{55A30A31-D6D7-423B-A15E-C8F153DDF55D}" type="presOf" srcId="{2922E5DC-E5FD-44B9-8CCE-ED5B49ECA737}" destId="{61179678-2C82-45EB-9BE4-113973D03FF4}" srcOrd="1" destOrd="0" presId="urn:microsoft.com/office/officeart/2005/8/layout/process2"/>
    <dgm:cxn modelId="{D672F12A-3059-4BE9-9A8F-4892B3CE24D5}" type="presOf" srcId="{DB0FF00F-52BA-46E9-B6DB-1BE1DA2CB924}" destId="{45529E60-4BF8-4F03-992F-BA340E1B75B4}" srcOrd="0" destOrd="0" presId="urn:microsoft.com/office/officeart/2005/8/layout/process2"/>
    <dgm:cxn modelId="{5EEE1B19-D559-4800-A164-BB217168C448}" type="presOf" srcId="{2922E5DC-E5FD-44B9-8CCE-ED5B49ECA737}" destId="{BB5D09EA-9BCD-47A3-A733-3151E256ABC1}" srcOrd="0" destOrd="0" presId="urn:microsoft.com/office/officeart/2005/8/layout/process2"/>
    <dgm:cxn modelId="{72620467-E92C-46D5-8AE8-CDFA229CF7DC}" srcId="{BD6A1665-8ADE-4B84-8BCD-6C6D61D74B48}" destId="{DB0FF00F-52BA-46E9-B6DB-1BE1DA2CB924}" srcOrd="0" destOrd="0" parTransId="{8B6D8993-A570-4DD4-876C-4FDEFABB330F}" sibTransId="{2922E5DC-E5FD-44B9-8CCE-ED5B49ECA737}"/>
    <dgm:cxn modelId="{800BD52F-066C-4290-9239-36969F9F4C3B}" srcId="{BD6A1665-8ADE-4B84-8BCD-6C6D61D74B48}" destId="{9A442BE2-D594-4F21-AA28-5E3867060BE0}" srcOrd="2" destOrd="0" parTransId="{E8673293-30B6-4513-A75E-1B82A85FADE4}" sibTransId="{BE00B1D4-44CF-4C48-9DFF-670092CF8A16}"/>
    <dgm:cxn modelId="{92E03790-5AE2-422F-9B15-B2B8353076F6}" type="presOf" srcId="{BD6A1665-8ADE-4B84-8BCD-6C6D61D74B48}" destId="{D31B993A-8BE4-4325-954E-FDFBD3DA9FF5}" srcOrd="0" destOrd="0" presId="urn:microsoft.com/office/officeart/2005/8/layout/process2"/>
    <dgm:cxn modelId="{A3A7BBD9-FC33-46BD-A7C1-BA260A4431D9}" srcId="{BD6A1665-8ADE-4B84-8BCD-6C6D61D74B48}" destId="{87ED6196-647C-4F0B-A3F5-7774E3490F06}" srcOrd="1" destOrd="0" parTransId="{BBB7FD4C-BA6F-4AFC-A0D8-1B1D6408FCA0}" sibTransId="{38633DBF-7DF5-4291-9E79-6514F1115788}"/>
    <dgm:cxn modelId="{E590B6DF-86E6-42B9-A86C-6A95A523436B}" type="presOf" srcId="{38633DBF-7DF5-4291-9E79-6514F1115788}" destId="{A6D9654C-1B90-4130-92D8-01620A1726D8}" srcOrd="1" destOrd="0" presId="urn:microsoft.com/office/officeart/2005/8/layout/process2"/>
    <dgm:cxn modelId="{04B85DFA-E4B2-4C98-81C9-6F9BBF64784C}" type="presOf" srcId="{9A442BE2-D594-4F21-AA28-5E3867060BE0}" destId="{6559920E-B662-446D-B5A2-E39D00D2AAFB}" srcOrd="0" destOrd="0" presId="urn:microsoft.com/office/officeart/2005/8/layout/process2"/>
    <dgm:cxn modelId="{61391CB6-AAE2-4D6A-87C7-085AEBC18F59}" type="presOf" srcId="{38633DBF-7DF5-4291-9E79-6514F1115788}" destId="{C319B23E-C77C-426F-BB37-783D58179CFF}" srcOrd="0" destOrd="0" presId="urn:microsoft.com/office/officeart/2005/8/layout/process2"/>
    <dgm:cxn modelId="{48F2100F-0E61-4E18-9E21-5CA2BCA92FF2}" type="presOf" srcId="{87ED6196-647C-4F0B-A3F5-7774E3490F06}" destId="{6C9A1C7E-77ED-406A-8B53-5A87AD011E27}" srcOrd="0" destOrd="0" presId="urn:microsoft.com/office/officeart/2005/8/layout/process2"/>
    <dgm:cxn modelId="{2BC13A45-3133-44CA-8B68-D74F66B3CF44}" type="presParOf" srcId="{D31B993A-8BE4-4325-954E-FDFBD3DA9FF5}" destId="{45529E60-4BF8-4F03-992F-BA340E1B75B4}" srcOrd="0" destOrd="0" presId="urn:microsoft.com/office/officeart/2005/8/layout/process2"/>
    <dgm:cxn modelId="{0465B764-77E5-4F47-BB2B-1F722D7905A3}" type="presParOf" srcId="{D31B993A-8BE4-4325-954E-FDFBD3DA9FF5}" destId="{BB5D09EA-9BCD-47A3-A733-3151E256ABC1}" srcOrd="1" destOrd="0" presId="urn:microsoft.com/office/officeart/2005/8/layout/process2"/>
    <dgm:cxn modelId="{6A2AC44C-4461-43EC-BF03-80222549D0A5}" type="presParOf" srcId="{BB5D09EA-9BCD-47A3-A733-3151E256ABC1}" destId="{61179678-2C82-45EB-9BE4-113973D03FF4}" srcOrd="0" destOrd="0" presId="urn:microsoft.com/office/officeart/2005/8/layout/process2"/>
    <dgm:cxn modelId="{8077FC1B-D8FD-4339-8DD1-D7CFC5B10D0A}" type="presParOf" srcId="{D31B993A-8BE4-4325-954E-FDFBD3DA9FF5}" destId="{6C9A1C7E-77ED-406A-8B53-5A87AD011E27}" srcOrd="2" destOrd="0" presId="urn:microsoft.com/office/officeart/2005/8/layout/process2"/>
    <dgm:cxn modelId="{EDA12BA0-5C8D-433E-88DD-C10EE3F8CD66}" type="presParOf" srcId="{D31B993A-8BE4-4325-954E-FDFBD3DA9FF5}" destId="{C319B23E-C77C-426F-BB37-783D58179CFF}" srcOrd="3" destOrd="0" presId="urn:microsoft.com/office/officeart/2005/8/layout/process2"/>
    <dgm:cxn modelId="{84A79F7F-65B1-43F6-8349-B3AC3D1B427B}" type="presParOf" srcId="{C319B23E-C77C-426F-BB37-783D58179CFF}" destId="{A6D9654C-1B90-4130-92D8-01620A1726D8}" srcOrd="0" destOrd="0" presId="urn:microsoft.com/office/officeart/2005/8/layout/process2"/>
    <dgm:cxn modelId="{293A134B-C53A-4469-A30C-C66C4481AB7A}" type="presParOf" srcId="{D31B993A-8BE4-4325-954E-FDFBD3DA9FF5}" destId="{6559920E-B662-446D-B5A2-E39D00D2AAFB}" srcOrd="4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xmlns="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E6FC6FF-D17C-4A66-81C1-F4BF09F1F408}">
      <dsp:nvSpPr>
        <dsp:cNvPr id="0" name=""/>
        <dsp:cNvSpPr/>
      </dsp:nvSpPr>
      <dsp:spPr>
        <a:xfrm>
          <a:off x="801134" y="0"/>
          <a:ext cx="1912455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Eros</a:t>
          </a:r>
        </a:p>
      </dsp:txBody>
      <dsp:txXfrm>
        <a:off x="801134" y="0"/>
        <a:ext cx="1912455" cy="768826"/>
      </dsp:txXfrm>
    </dsp:sp>
    <dsp:sp modelId="{7D067458-D6A7-46EE-A6A4-76FCC12DF6B8}">
      <dsp:nvSpPr>
        <dsp:cNvPr id="0" name=""/>
        <dsp:cNvSpPr/>
      </dsp:nvSpPr>
      <dsp:spPr>
        <a:xfrm rot="5400000">
          <a:off x="1613207" y="788046"/>
          <a:ext cx="288309" cy="34597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PT" sz="900" kern="1200"/>
        </a:p>
      </dsp:txBody>
      <dsp:txXfrm rot="5400000">
        <a:off x="1613207" y="788046"/>
        <a:ext cx="288309" cy="345971"/>
      </dsp:txXfrm>
    </dsp:sp>
    <dsp:sp modelId="{00916E4B-9EB8-47AF-AD2D-4ABC171F7ED8}">
      <dsp:nvSpPr>
        <dsp:cNvPr id="0" name=""/>
        <dsp:cNvSpPr/>
      </dsp:nvSpPr>
      <dsp:spPr>
        <a:xfrm>
          <a:off x="801134" y="1153239"/>
          <a:ext cx="1912455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Deus do Amor</a:t>
          </a:r>
        </a:p>
      </dsp:txBody>
      <dsp:txXfrm>
        <a:off x="801134" y="1153239"/>
        <a:ext cx="1912455" cy="768826"/>
      </dsp:txXfrm>
    </dsp:sp>
    <dsp:sp modelId="{37F85EE2-9727-4AAE-AA2B-4A85974386BD}">
      <dsp:nvSpPr>
        <dsp:cNvPr id="0" name=""/>
        <dsp:cNvSpPr/>
      </dsp:nvSpPr>
      <dsp:spPr>
        <a:xfrm rot="5400000">
          <a:off x="1613207" y="1941286"/>
          <a:ext cx="288309" cy="34597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PT" sz="900" kern="1200"/>
        </a:p>
      </dsp:txBody>
      <dsp:txXfrm rot="5400000">
        <a:off x="1613207" y="1941286"/>
        <a:ext cx="288309" cy="345971"/>
      </dsp:txXfrm>
    </dsp:sp>
    <dsp:sp modelId="{101F9AB7-A2E1-4C0A-9387-E23808010365}">
      <dsp:nvSpPr>
        <dsp:cNvPr id="0" name=""/>
        <dsp:cNvSpPr/>
      </dsp:nvSpPr>
      <dsp:spPr>
        <a:xfrm>
          <a:off x="801134" y="2306478"/>
          <a:ext cx="1912455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Incentiva a busca do prazer, alegria e da felicidade.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Significa, para Freud, o desejo sexual, a líbido.</a:t>
          </a:r>
        </a:p>
      </dsp:txBody>
      <dsp:txXfrm>
        <a:off x="801134" y="2306478"/>
        <a:ext cx="1912455" cy="768826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45529E60-4BF8-4F03-992F-BA340E1B75B4}">
      <dsp:nvSpPr>
        <dsp:cNvPr id="0" name=""/>
        <dsp:cNvSpPr/>
      </dsp:nvSpPr>
      <dsp:spPr>
        <a:xfrm>
          <a:off x="668992" y="0"/>
          <a:ext cx="2176739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Thanatos</a:t>
          </a:r>
          <a:endParaRPr lang="pt-PT" sz="2400" kern="1200">
            <a:latin typeface="Arial" pitchFamily="34" charset="0"/>
            <a:cs typeface="Arial" pitchFamily="34" charset="0"/>
          </a:endParaRPr>
        </a:p>
      </dsp:txBody>
      <dsp:txXfrm>
        <a:off x="668992" y="0"/>
        <a:ext cx="2176739" cy="768826"/>
      </dsp:txXfrm>
    </dsp:sp>
    <dsp:sp modelId="{BB5D09EA-9BCD-47A3-A733-3151E256ABC1}">
      <dsp:nvSpPr>
        <dsp:cNvPr id="0" name=""/>
        <dsp:cNvSpPr/>
      </dsp:nvSpPr>
      <dsp:spPr>
        <a:xfrm rot="5400000">
          <a:off x="1613207" y="788046"/>
          <a:ext cx="288309" cy="34597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PT" sz="1400" kern="1200"/>
        </a:p>
      </dsp:txBody>
      <dsp:txXfrm rot="5400000">
        <a:off x="1613207" y="788046"/>
        <a:ext cx="288309" cy="345971"/>
      </dsp:txXfrm>
    </dsp:sp>
    <dsp:sp modelId="{6C9A1C7E-77ED-406A-8B53-5A87AD011E27}">
      <dsp:nvSpPr>
        <dsp:cNvPr id="0" name=""/>
        <dsp:cNvSpPr/>
      </dsp:nvSpPr>
      <dsp:spPr>
        <a:xfrm>
          <a:off x="668992" y="1153239"/>
          <a:ext cx="2176739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Deus da Morte</a:t>
          </a:r>
        </a:p>
      </dsp:txBody>
      <dsp:txXfrm>
        <a:off x="668992" y="1153239"/>
        <a:ext cx="2176739" cy="768826"/>
      </dsp:txXfrm>
    </dsp:sp>
    <dsp:sp modelId="{C319B23E-C77C-426F-BB37-783D58179CFF}">
      <dsp:nvSpPr>
        <dsp:cNvPr id="0" name=""/>
        <dsp:cNvSpPr/>
      </dsp:nvSpPr>
      <dsp:spPr>
        <a:xfrm rot="5400000">
          <a:off x="1613207" y="1941286"/>
          <a:ext cx="288309" cy="34597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PT" sz="1400" kern="1200"/>
        </a:p>
      </dsp:txBody>
      <dsp:txXfrm rot="5400000">
        <a:off x="1613207" y="1941286"/>
        <a:ext cx="288309" cy="345971"/>
      </dsp:txXfrm>
    </dsp:sp>
    <dsp:sp modelId="{6559920E-B662-446D-B5A2-E39D00D2AAFB}">
      <dsp:nvSpPr>
        <dsp:cNvPr id="0" name=""/>
        <dsp:cNvSpPr/>
      </dsp:nvSpPr>
      <dsp:spPr>
        <a:xfrm>
          <a:off x="668992" y="2306478"/>
          <a:ext cx="2176739" cy="76882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Induz à solidão, à tristeza.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PT" sz="1100" kern="1200">
              <a:latin typeface="Arial" pitchFamily="34" charset="0"/>
              <a:cs typeface="Arial" pitchFamily="34" charset="0"/>
            </a:rPr>
            <a:t>Impulso instintivo e inconsciente que busca a morte, a destruição</a:t>
          </a:r>
          <a:r>
            <a:rPr lang="pt-PT" sz="1300" kern="1200"/>
            <a:t>.</a:t>
          </a:r>
        </a:p>
      </dsp:txBody>
      <dsp:txXfrm>
        <a:off x="668992" y="2306478"/>
        <a:ext cx="2176739" cy="76882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24A5E086FDA47D3A0137B2C9D48FB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F36727-FE8E-412A-A491-CC5535F60627}"/>
      </w:docPartPr>
      <w:docPartBody>
        <w:p w:rsidR="00B02AB4" w:rsidRDefault="000B4BEB" w:rsidP="000B4BEB">
          <w:pPr>
            <w:pStyle w:val="024A5E086FDA47D3A0137B2C9D48FBFB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0B4BEB"/>
    <w:rsid w:val="00072F55"/>
    <w:rsid w:val="000B4BEB"/>
    <w:rsid w:val="0049109D"/>
    <w:rsid w:val="004D1061"/>
    <w:rsid w:val="004D5C0F"/>
    <w:rsid w:val="004D7D16"/>
    <w:rsid w:val="005039FD"/>
    <w:rsid w:val="00572489"/>
    <w:rsid w:val="007945AA"/>
    <w:rsid w:val="00980ED8"/>
    <w:rsid w:val="009A00CF"/>
    <w:rsid w:val="00A46E09"/>
    <w:rsid w:val="00A70203"/>
    <w:rsid w:val="00B02AB4"/>
    <w:rsid w:val="00C11B4A"/>
    <w:rsid w:val="00C44A5E"/>
    <w:rsid w:val="00D0049C"/>
    <w:rsid w:val="00D82B4A"/>
    <w:rsid w:val="00DC7839"/>
    <w:rsid w:val="00F97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2AB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93D4E9C9EE3740EFB42381A203672712">
    <w:name w:val="93D4E9C9EE3740EFB42381A203672712"/>
    <w:rsid w:val="000B4BEB"/>
  </w:style>
  <w:style w:type="paragraph" w:customStyle="1" w:styleId="CEB2F9C3AA72432BB7FA6180F33680C2">
    <w:name w:val="CEB2F9C3AA72432BB7FA6180F33680C2"/>
    <w:rsid w:val="000B4BEB"/>
  </w:style>
  <w:style w:type="paragraph" w:customStyle="1" w:styleId="50D963A3960E40ECB3144C2427F9AA4F">
    <w:name w:val="50D963A3960E40ECB3144C2427F9AA4F"/>
    <w:rsid w:val="000B4BEB"/>
  </w:style>
  <w:style w:type="paragraph" w:customStyle="1" w:styleId="57E8C82A4AA34425A3982DC6BCF33A13">
    <w:name w:val="57E8C82A4AA34425A3982DC6BCF33A13"/>
    <w:rsid w:val="000B4BEB"/>
  </w:style>
  <w:style w:type="paragraph" w:customStyle="1" w:styleId="C4EFAAFA758846508042C0B1D5FF3B5D">
    <w:name w:val="C4EFAAFA758846508042C0B1D5FF3B5D"/>
    <w:rsid w:val="000B4BEB"/>
  </w:style>
  <w:style w:type="paragraph" w:customStyle="1" w:styleId="4F8471D2FE3A4569875B11BA16C8AD81">
    <w:name w:val="4F8471D2FE3A4569875B11BA16C8AD81"/>
    <w:rsid w:val="000B4BEB"/>
  </w:style>
  <w:style w:type="paragraph" w:customStyle="1" w:styleId="ED596271B0864A2BB71A1EEF92F681E1">
    <w:name w:val="ED596271B0864A2BB71A1EEF92F681E1"/>
    <w:rsid w:val="000B4BEB"/>
  </w:style>
  <w:style w:type="paragraph" w:customStyle="1" w:styleId="024A5E086FDA47D3A0137B2C9D48FBFB">
    <w:name w:val="024A5E086FDA47D3A0137B2C9D48FBFB"/>
    <w:rsid w:val="000B4BEB"/>
  </w:style>
  <w:style w:type="paragraph" w:customStyle="1" w:styleId="922A10F9D57A4E2AA175B76B16D98F25">
    <w:name w:val="922A10F9D57A4E2AA175B76B16D98F25"/>
    <w:rsid w:val="000B4BEB"/>
  </w:style>
  <w:style w:type="paragraph" w:customStyle="1" w:styleId="D60C3EE2460D4DD9B9D2797C127E214F">
    <w:name w:val="D60C3EE2460D4DD9B9D2797C127E214F"/>
    <w:rsid w:val="000B4BEB"/>
  </w:style>
  <w:style w:type="paragraph" w:customStyle="1" w:styleId="550818820BDA4A52BB7AED1AE1A09A66">
    <w:name w:val="550818820BDA4A52BB7AED1AE1A09A66"/>
    <w:rsid w:val="000B4BEB"/>
  </w:style>
  <w:style w:type="paragraph" w:customStyle="1" w:styleId="F9EE2FB9A9D3483FBAF384D0341EC46B">
    <w:name w:val="F9EE2FB9A9D3483FBAF384D0341EC46B"/>
    <w:rsid w:val="000B4BEB"/>
  </w:style>
  <w:style w:type="paragraph" w:customStyle="1" w:styleId="5CEC50D8F6E443A0807AE0871493164D">
    <w:name w:val="5CEC50D8F6E443A0807AE0871493164D"/>
    <w:rsid w:val="000B4BEB"/>
  </w:style>
  <w:style w:type="paragraph" w:customStyle="1" w:styleId="DB278B262F0A4F538276E27CC82A5F9A">
    <w:name w:val="DB278B262F0A4F538276E27CC82A5F9A"/>
    <w:rsid w:val="000B4BEB"/>
  </w:style>
  <w:style w:type="paragraph" w:customStyle="1" w:styleId="3A2EB47A74A64FF49AE84CBEAC60E1FA">
    <w:name w:val="3A2EB47A74A64FF49AE84CBEAC60E1FA"/>
    <w:rsid w:val="000B4BEB"/>
  </w:style>
  <w:style w:type="paragraph" w:customStyle="1" w:styleId="21717363E8F74295837DABB3878741FB">
    <w:name w:val="21717363E8F74295837DABB3878741FB"/>
    <w:rsid w:val="000B4BEB"/>
  </w:style>
  <w:style w:type="paragraph" w:customStyle="1" w:styleId="8B5B532250994156B89B266B80296BFC">
    <w:name w:val="8B5B532250994156B89B266B80296BFC"/>
    <w:rsid w:val="000B4BEB"/>
  </w:style>
  <w:style w:type="paragraph" w:customStyle="1" w:styleId="E6380EC62B2148D08E335392428AFBAF">
    <w:name w:val="E6380EC62B2148D08E335392428AFBAF"/>
    <w:rsid w:val="000B4BEB"/>
  </w:style>
  <w:style w:type="paragraph" w:customStyle="1" w:styleId="B49624E199624577A31E2D3AC563C364">
    <w:name w:val="B49624E199624577A31E2D3AC563C364"/>
    <w:rsid w:val="000B4BEB"/>
  </w:style>
  <w:style w:type="paragraph" w:customStyle="1" w:styleId="568246BF4D0744E49156095A4BB71208">
    <w:name w:val="568246BF4D0744E49156095A4BB71208"/>
    <w:rsid w:val="000B4BEB"/>
  </w:style>
  <w:style w:type="paragraph" w:customStyle="1" w:styleId="A4B876D7193E482C9A8C2B25FDE4C64B">
    <w:name w:val="A4B876D7193E482C9A8C2B25FDE4C64B"/>
    <w:rsid w:val="000B4BEB"/>
  </w:style>
  <w:style w:type="paragraph" w:customStyle="1" w:styleId="C8F239E00A584137B1B37A7E26656644">
    <w:name w:val="C8F239E00A584137B1B37A7E26656644"/>
    <w:rsid w:val="00D82B4A"/>
  </w:style>
  <w:style w:type="paragraph" w:customStyle="1" w:styleId="6D37801D46B04EDBB7C0749B53080030">
    <w:name w:val="6D37801D46B04EDBB7C0749B53080030"/>
    <w:rsid w:val="00D82B4A"/>
  </w:style>
  <w:style w:type="paragraph" w:customStyle="1" w:styleId="03349753AD79454ABD3E34692183E70F">
    <w:name w:val="03349753AD79454ABD3E34692183E70F"/>
    <w:rsid w:val="00D82B4A"/>
  </w:style>
  <w:style w:type="paragraph" w:customStyle="1" w:styleId="DF60E60564E84914806FAAEBC2A94CD9">
    <w:name w:val="DF60E60564E84914806FAAEBC2A94CD9"/>
    <w:rsid w:val="00D82B4A"/>
  </w:style>
  <w:style w:type="paragraph" w:customStyle="1" w:styleId="0E8844C0931D4BAF962C90D69FFBC49F">
    <w:name w:val="0E8844C0931D4BAF962C90D69FFBC49F"/>
    <w:rsid w:val="00D82B4A"/>
  </w:style>
  <w:style w:type="paragraph" w:customStyle="1" w:styleId="D9518D1D17CA4766B80C3ABA67D225A8">
    <w:name w:val="D9518D1D17CA4766B80C3ABA67D225A8"/>
    <w:rsid w:val="00D82B4A"/>
  </w:style>
  <w:style w:type="paragraph" w:customStyle="1" w:styleId="0669E4EBF54F401196F35EE6076CD2D0">
    <w:name w:val="0669E4EBF54F401196F35EE6076CD2D0"/>
    <w:rsid w:val="00D82B4A"/>
  </w:style>
  <w:style w:type="paragraph" w:customStyle="1" w:styleId="F9107842CF3A4329954B86141702EC0C">
    <w:name w:val="F9107842CF3A4329954B86141702EC0C"/>
    <w:rsid w:val="00D82B4A"/>
  </w:style>
  <w:style w:type="paragraph" w:customStyle="1" w:styleId="34DDA6987EBF47EAB706C7210D0D9787">
    <w:name w:val="34DDA6987EBF47EAB706C7210D0D9787"/>
    <w:rsid w:val="00D82B4A"/>
  </w:style>
  <w:style w:type="paragraph" w:customStyle="1" w:styleId="172A74961391418D9A56143A6FF6AFAF">
    <w:name w:val="172A74961391418D9A56143A6FF6AFAF"/>
    <w:rsid w:val="00D82B4A"/>
  </w:style>
  <w:style w:type="paragraph" w:customStyle="1" w:styleId="CA4D9D296FC94B95ABED6F4129A4FDE7">
    <w:name w:val="CA4D9D296FC94B95ABED6F4129A4FDE7"/>
    <w:rsid w:val="00D82B4A"/>
  </w:style>
  <w:style w:type="paragraph" w:customStyle="1" w:styleId="46608057A3A845B9BC3F1F70081FD348">
    <w:name w:val="46608057A3A845B9BC3F1F70081FD348"/>
    <w:rsid w:val="00D82B4A"/>
  </w:style>
  <w:style w:type="paragraph" w:customStyle="1" w:styleId="5F7EA4AFD513451B805532F5A4C6FB96">
    <w:name w:val="5F7EA4AFD513451B805532F5A4C6FB96"/>
    <w:rsid w:val="00D82B4A"/>
  </w:style>
  <w:style w:type="paragraph" w:customStyle="1" w:styleId="AAAA53AEBDD9474B967C16FDD535F2BC">
    <w:name w:val="AAAA53AEBDD9474B967C16FDD535F2BC"/>
    <w:rsid w:val="00D82B4A"/>
  </w:style>
  <w:style w:type="paragraph" w:customStyle="1" w:styleId="EB6CB36B8B2C4885BF145BED41DD4DEB">
    <w:name w:val="EB6CB36B8B2C4885BF145BED41DD4DEB"/>
    <w:rsid w:val="00D82B4A"/>
  </w:style>
  <w:style w:type="paragraph" w:customStyle="1" w:styleId="99FE1F45B60B46D6BF016253F3D2A958">
    <w:name w:val="99FE1F45B60B46D6BF016253F3D2A958"/>
    <w:rsid w:val="00D82B4A"/>
  </w:style>
  <w:style w:type="paragraph" w:customStyle="1" w:styleId="9C27C2213DD543DC8DDE01742DC91208">
    <w:name w:val="9C27C2213DD543DC8DDE01742DC91208"/>
    <w:rsid w:val="00D82B4A"/>
  </w:style>
  <w:style w:type="paragraph" w:customStyle="1" w:styleId="303A5DD5EFC34EC592135F9577E9DFB3">
    <w:name w:val="303A5DD5EFC34EC592135F9577E9DFB3"/>
    <w:rsid w:val="00D82B4A"/>
  </w:style>
  <w:style w:type="paragraph" w:customStyle="1" w:styleId="C4C64E24FEA14B4C8E25DBA1BF6A507D">
    <w:name w:val="C4C64E24FEA14B4C8E25DBA1BF6A507D"/>
    <w:rsid w:val="00D82B4A"/>
  </w:style>
  <w:style w:type="paragraph" w:customStyle="1" w:styleId="A6EE379F657C45AF916DF63EAB750722">
    <w:name w:val="A6EE379F657C45AF916DF63EAB750722"/>
    <w:rsid w:val="00F9732B"/>
  </w:style>
  <w:style w:type="paragraph" w:customStyle="1" w:styleId="58E076D78A7848C6A76BF69F99F64908">
    <w:name w:val="58E076D78A7848C6A76BF69F99F64908"/>
    <w:rsid w:val="005039FD"/>
  </w:style>
  <w:style w:type="paragraph" w:customStyle="1" w:styleId="BE6FEA6B5C354E47B412655F94075636">
    <w:name w:val="BE6FEA6B5C354E47B412655F94075636"/>
    <w:rsid w:val="005039FD"/>
  </w:style>
  <w:style w:type="paragraph" w:customStyle="1" w:styleId="153221D4437149FAA1298804EF5AC510">
    <w:name w:val="153221D4437149FAA1298804EF5AC510"/>
    <w:rsid w:val="00072F5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B52110-7EFA-4CAF-BCB9-1D1CB825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3610</Words>
  <Characters>19496</Characters>
  <Application>Microsoft Office Word</Application>
  <DocSecurity>0</DocSecurity>
  <Lines>162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Curso Profissional Técnico de Apoio à Gestão Desportiva</vt:lpstr>
    </vt:vector>
  </TitlesOfParts>
  <Company>Agrupamento de Escolas António Nobre</Company>
  <LinksUpToDate>false</LinksUpToDate>
  <CharactersWithSpaces>23060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Profissional Técnico de Apoio à Gestão Desportiva</dc:title>
  <dc:creator>Catarina Alexandra Matos Neivas e Pedro Fernando Magalhães Alves</dc:creator>
  <cp:lastModifiedBy>Note</cp:lastModifiedBy>
  <cp:revision>2</cp:revision>
  <dcterms:created xsi:type="dcterms:W3CDTF">2013-10-03T22:04:00Z</dcterms:created>
  <dcterms:modified xsi:type="dcterms:W3CDTF">2013-10-03T22:04:00Z</dcterms:modified>
</cp:coreProperties>
</file>